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95DF"/>
        <w:tblLook w:val="04A0" w:firstRow="1" w:lastRow="0" w:firstColumn="1" w:lastColumn="0" w:noHBand="0" w:noVBand="1"/>
      </w:tblPr>
      <w:tblGrid>
        <w:gridCol w:w="9648"/>
      </w:tblGrid>
      <w:tr w:rsidR="00512393" w14:paraId="50DB87E8" w14:textId="77777777" w:rsidTr="00460883">
        <w:tc>
          <w:tcPr>
            <w:tcW w:w="11016" w:type="dxa"/>
            <w:shd w:val="clear" w:color="auto" w:fill="BF95DF"/>
          </w:tcPr>
          <w:p w14:paraId="71001E72" w14:textId="77777777" w:rsidR="00512393" w:rsidRDefault="00512393" w:rsidP="00460883">
            <w:pPr>
              <w:spacing w:after="0"/>
              <w:jc w:val="center"/>
            </w:pPr>
            <w:bookmarkStart w:id="0" w:name="_Hlk111624252"/>
          </w:p>
          <w:p w14:paraId="2C9CE7FD" w14:textId="77777777" w:rsidR="00512393" w:rsidRDefault="00512393" w:rsidP="00460883">
            <w:pPr>
              <w:spacing w:after="0"/>
              <w:jc w:val="center"/>
            </w:pPr>
          </w:p>
          <w:p w14:paraId="1A7C9008" w14:textId="77777777" w:rsidR="00512393" w:rsidRDefault="00512393" w:rsidP="00460883">
            <w:pPr>
              <w:spacing w:after="0"/>
              <w:jc w:val="center"/>
            </w:pPr>
          </w:p>
          <w:p w14:paraId="37AE4272" w14:textId="77777777" w:rsidR="00512393" w:rsidRPr="00226947" w:rsidRDefault="00512393" w:rsidP="00460883">
            <w:pPr>
              <w:pBdr>
                <w:top w:val="single" w:sz="4" w:space="1" w:color="auto"/>
                <w:bottom w:val="single" w:sz="4" w:space="1" w:color="auto"/>
              </w:pBdr>
              <w:spacing w:after="0"/>
              <w:ind w:left="288" w:right="288"/>
              <w:jc w:val="center"/>
              <w:rPr>
                <w:b/>
                <w:sz w:val="90"/>
              </w:rPr>
            </w:pPr>
            <w:r w:rsidRPr="00226947">
              <w:rPr>
                <w:b/>
                <w:sz w:val="90"/>
              </w:rPr>
              <w:t>West Coast Publishing</w:t>
            </w:r>
          </w:p>
          <w:p w14:paraId="3337EA74" w14:textId="77777777" w:rsidR="00512393" w:rsidRDefault="00512393" w:rsidP="00460883">
            <w:pPr>
              <w:spacing w:after="0"/>
              <w:jc w:val="center"/>
            </w:pPr>
          </w:p>
          <w:p w14:paraId="032A3238" w14:textId="77777777" w:rsidR="00512393" w:rsidRDefault="00512393" w:rsidP="00460883">
            <w:pPr>
              <w:spacing w:after="0"/>
              <w:jc w:val="center"/>
            </w:pPr>
          </w:p>
          <w:p w14:paraId="04D54C2A" w14:textId="77777777" w:rsidR="00512393" w:rsidRDefault="00512393" w:rsidP="00460883">
            <w:pPr>
              <w:spacing w:after="0"/>
              <w:jc w:val="center"/>
            </w:pPr>
          </w:p>
          <w:p w14:paraId="05D7951F" w14:textId="77777777" w:rsidR="00512393" w:rsidRPr="0059415E" w:rsidRDefault="00512393" w:rsidP="00460883">
            <w:pPr>
              <w:spacing w:after="0"/>
              <w:jc w:val="center"/>
              <w:rPr>
                <w:b/>
                <w:sz w:val="68"/>
              </w:rPr>
            </w:pPr>
            <w:r>
              <w:rPr>
                <w:b/>
                <w:sz w:val="68"/>
              </w:rPr>
              <w:t>LD January-February 2025</w:t>
            </w:r>
          </w:p>
          <w:p w14:paraId="3A8070AA" w14:textId="5E0E3E8E" w:rsidR="00512393" w:rsidRPr="0059415E" w:rsidRDefault="00512393" w:rsidP="00460883">
            <w:pPr>
              <w:spacing w:after="0"/>
              <w:jc w:val="center"/>
              <w:rPr>
                <w:b/>
                <w:sz w:val="68"/>
              </w:rPr>
            </w:pPr>
            <w:r>
              <w:rPr>
                <w:b/>
                <w:sz w:val="68"/>
              </w:rPr>
              <w:t>ICC and UNCLOS</w:t>
            </w:r>
          </w:p>
          <w:p w14:paraId="6C6EECFF" w14:textId="1BC6A4D6" w:rsidR="00512393" w:rsidRPr="0059415E" w:rsidRDefault="00512393" w:rsidP="00460883">
            <w:pPr>
              <w:spacing w:after="0"/>
              <w:jc w:val="center"/>
              <w:rPr>
                <w:b/>
                <w:sz w:val="68"/>
              </w:rPr>
            </w:pPr>
            <w:r w:rsidRPr="0059415E">
              <w:rPr>
                <w:b/>
                <w:sz w:val="68"/>
              </w:rPr>
              <w:t>File</w:t>
            </w:r>
            <w:r>
              <w:rPr>
                <w:b/>
                <w:sz w:val="68"/>
              </w:rPr>
              <w:t xml:space="preserve"> </w:t>
            </w:r>
            <w:r w:rsidR="00346220">
              <w:rPr>
                <w:b/>
                <w:sz w:val="68"/>
              </w:rPr>
              <w:t>2</w:t>
            </w:r>
          </w:p>
          <w:p w14:paraId="7686D145" w14:textId="77777777" w:rsidR="00512393" w:rsidRDefault="00512393" w:rsidP="00460883">
            <w:pPr>
              <w:spacing w:after="0"/>
              <w:jc w:val="center"/>
            </w:pPr>
          </w:p>
          <w:p w14:paraId="2D172DCB" w14:textId="77777777" w:rsidR="00512393" w:rsidRDefault="00512393" w:rsidP="00460883">
            <w:pPr>
              <w:spacing w:after="0"/>
              <w:jc w:val="center"/>
            </w:pPr>
          </w:p>
          <w:p w14:paraId="6D44839C" w14:textId="77777777" w:rsidR="00512393" w:rsidRPr="007D1168" w:rsidRDefault="00512393" w:rsidP="00460883">
            <w:pPr>
              <w:spacing w:after="0"/>
              <w:jc w:val="center"/>
              <w:rPr>
                <w:b/>
                <w:sz w:val="32"/>
              </w:rPr>
            </w:pPr>
            <w:r w:rsidRPr="007D1168">
              <w:rPr>
                <w:b/>
                <w:sz w:val="32"/>
              </w:rPr>
              <w:t>Edited by Jim Hanson</w:t>
            </w:r>
          </w:p>
          <w:p w14:paraId="7879E0B8" w14:textId="77777777" w:rsidR="00512393" w:rsidRDefault="00512393" w:rsidP="00460883">
            <w:pPr>
              <w:spacing w:after="0"/>
              <w:jc w:val="center"/>
            </w:pPr>
          </w:p>
          <w:p w14:paraId="76AEE628" w14:textId="77777777" w:rsidR="00512393" w:rsidRDefault="00512393" w:rsidP="00460883">
            <w:pPr>
              <w:spacing w:after="0"/>
              <w:jc w:val="center"/>
            </w:pPr>
            <w:r>
              <w:t>Research Assistance by</w:t>
            </w:r>
          </w:p>
          <w:p w14:paraId="2EC07B5A" w14:textId="77777777" w:rsidR="00512393" w:rsidRDefault="00512393" w:rsidP="00460883">
            <w:pPr>
              <w:spacing w:after="0"/>
              <w:jc w:val="center"/>
            </w:pPr>
            <w:r>
              <w:t>Tyler Durbin</w:t>
            </w:r>
          </w:p>
          <w:p w14:paraId="2948F80D" w14:textId="77777777" w:rsidR="00512393" w:rsidRDefault="00512393" w:rsidP="00460883">
            <w:pPr>
              <w:spacing w:after="0"/>
              <w:jc w:val="center"/>
            </w:pPr>
          </w:p>
          <w:p w14:paraId="6F60C1B8" w14:textId="77777777" w:rsidR="00512393" w:rsidRDefault="00512393" w:rsidP="00460883">
            <w:pPr>
              <w:spacing w:after="0"/>
              <w:jc w:val="center"/>
            </w:pPr>
          </w:p>
          <w:p w14:paraId="6DF4961E" w14:textId="77777777" w:rsidR="00512393" w:rsidRDefault="00512393" w:rsidP="00460883">
            <w:pPr>
              <w:spacing w:after="0"/>
              <w:ind w:left="288" w:right="288"/>
              <w:jc w:val="center"/>
            </w:pPr>
          </w:p>
          <w:p w14:paraId="5B2FFADA" w14:textId="77777777" w:rsidR="00512393" w:rsidRDefault="00512393" w:rsidP="00460883">
            <w:pPr>
              <w:spacing w:after="0"/>
              <w:ind w:left="720" w:right="720"/>
              <w:jc w:val="center"/>
              <w:rPr>
                <w:sz w:val="26"/>
              </w:rPr>
            </w:pPr>
            <w:r w:rsidRPr="00BA6E0B">
              <w:rPr>
                <w:sz w:val="26"/>
              </w:rPr>
              <w:t>Thanks for using our Policy, LD, Public Foru</w:t>
            </w:r>
            <w:r>
              <w:rPr>
                <w:sz w:val="26"/>
              </w:rPr>
              <w:t>m Evidence</w:t>
            </w:r>
            <w:r w:rsidRPr="00BA6E0B">
              <w:rPr>
                <w:sz w:val="26"/>
              </w:rPr>
              <w:t>.</w:t>
            </w:r>
          </w:p>
          <w:p w14:paraId="5AB76412" w14:textId="77777777" w:rsidR="00512393" w:rsidRDefault="00512393" w:rsidP="00460883">
            <w:pPr>
              <w:spacing w:after="0"/>
              <w:ind w:left="720" w:right="720"/>
              <w:jc w:val="center"/>
            </w:pPr>
          </w:p>
          <w:p w14:paraId="4886EF70" w14:textId="77777777" w:rsidR="00512393" w:rsidRDefault="00512393" w:rsidP="00460883">
            <w:pPr>
              <w:spacing w:after="0"/>
              <w:ind w:left="720" w:right="720"/>
              <w:jc w:val="center"/>
            </w:pPr>
            <w:r>
              <w:rPr>
                <w:b/>
                <w:sz w:val="38"/>
              </w:rPr>
              <w:t>Please don’t</w:t>
            </w:r>
            <w:r w:rsidRPr="00BA6E0B">
              <w:rPr>
                <w:b/>
                <w:sz w:val="38"/>
              </w:rPr>
              <w:t xml:space="preserve"> share this material with anyone outside of your school</w:t>
            </w:r>
          </w:p>
          <w:p w14:paraId="7B9C80EA" w14:textId="77777777" w:rsidR="00512393" w:rsidRDefault="00512393" w:rsidP="00460883">
            <w:pPr>
              <w:spacing w:after="0"/>
              <w:ind w:left="720" w:right="720"/>
              <w:jc w:val="center"/>
            </w:pPr>
            <w:r w:rsidRPr="00E51A64">
              <w:t xml:space="preserve">including via </w:t>
            </w:r>
            <w:r>
              <w:t>print</w:t>
            </w:r>
            <w:r w:rsidRPr="00E51A64">
              <w:t xml:space="preserve">, email, </w:t>
            </w:r>
            <w:proofErr w:type="spellStart"/>
            <w:r w:rsidRPr="00E51A64">
              <w:t>dropbox</w:t>
            </w:r>
            <w:proofErr w:type="spellEnd"/>
            <w:r w:rsidRPr="00E51A64">
              <w:t xml:space="preserve">, google drive, the web, etc. </w:t>
            </w:r>
          </w:p>
          <w:p w14:paraId="3E0A7A0F" w14:textId="77777777" w:rsidR="00512393" w:rsidRPr="00352ED7" w:rsidRDefault="00512393" w:rsidP="00460883">
            <w:pPr>
              <w:spacing w:after="0"/>
              <w:ind w:left="720" w:right="720"/>
              <w:jc w:val="center"/>
              <w:rPr>
                <w:i/>
              </w:rPr>
            </w:pPr>
            <w:r>
              <w:rPr>
                <w:i/>
              </w:rPr>
              <w:t>We’re a small non-profit; please help us continue to provide our products</w:t>
            </w:r>
            <w:r w:rsidRPr="00352ED7">
              <w:rPr>
                <w:i/>
              </w:rPr>
              <w:t>.</w:t>
            </w:r>
          </w:p>
          <w:p w14:paraId="32F95E67" w14:textId="77777777" w:rsidR="00512393" w:rsidRDefault="00512393" w:rsidP="00460883">
            <w:pPr>
              <w:spacing w:after="0"/>
              <w:jc w:val="center"/>
            </w:pPr>
          </w:p>
          <w:p w14:paraId="23A75DCD" w14:textId="77777777" w:rsidR="00512393" w:rsidRPr="00105A05" w:rsidRDefault="00512393" w:rsidP="00460883">
            <w:pPr>
              <w:spacing w:after="0"/>
              <w:jc w:val="center"/>
              <w:rPr>
                <w:b/>
                <w:sz w:val="38"/>
              </w:rPr>
            </w:pPr>
            <w:r w:rsidRPr="00105A05">
              <w:rPr>
                <w:b/>
                <w:sz w:val="38"/>
              </w:rPr>
              <w:t xml:space="preserve">Contact us at </w:t>
            </w:r>
            <w:hyperlink r:id="rId7" w:history="1">
              <w:r w:rsidRPr="00105A05">
                <w:rPr>
                  <w:rStyle w:val="Hyperlink"/>
                  <w:rFonts w:eastAsiaTheme="majorEastAsia"/>
                  <w:sz w:val="38"/>
                </w:rPr>
                <w:t>jim@wcdebate.com</w:t>
              </w:r>
            </w:hyperlink>
            <w:r w:rsidRPr="00105A05">
              <w:rPr>
                <w:b/>
                <w:sz w:val="38"/>
              </w:rPr>
              <w:t xml:space="preserve"> </w:t>
            </w:r>
          </w:p>
          <w:p w14:paraId="66C646C7" w14:textId="77777777" w:rsidR="00512393" w:rsidRPr="00105A05" w:rsidRDefault="00512393" w:rsidP="00460883">
            <w:pPr>
              <w:spacing w:after="0"/>
              <w:jc w:val="center"/>
              <w:rPr>
                <w:sz w:val="20"/>
              </w:rPr>
            </w:pPr>
          </w:p>
          <w:p w14:paraId="5F96412B" w14:textId="77777777" w:rsidR="00512393" w:rsidRPr="00105A05" w:rsidRDefault="00000000" w:rsidP="00460883">
            <w:pPr>
              <w:spacing w:after="0"/>
              <w:jc w:val="center"/>
              <w:rPr>
                <w:b/>
                <w:sz w:val="38"/>
              </w:rPr>
            </w:pPr>
            <w:hyperlink r:id="rId8" w:history="1">
              <w:r w:rsidR="00512393" w:rsidRPr="00105A05">
                <w:rPr>
                  <w:rStyle w:val="Hyperlink"/>
                  <w:rFonts w:eastAsiaTheme="majorEastAsia"/>
                  <w:sz w:val="38"/>
                </w:rPr>
                <w:t>www.wcdebate.com</w:t>
              </w:r>
            </w:hyperlink>
            <w:r w:rsidR="00512393" w:rsidRPr="00105A05">
              <w:rPr>
                <w:b/>
                <w:sz w:val="38"/>
              </w:rPr>
              <w:t xml:space="preserve"> </w:t>
            </w:r>
          </w:p>
          <w:p w14:paraId="224EF8A6" w14:textId="77777777" w:rsidR="00512393" w:rsidRDefault="00512393" w:rsidP="00460883">
            <w:pPr>
              <w:spacing w:after="0"/>
              <w:jc w:val="center"/>
            </w:pPr>
          </w:p>
          <w:p w14:paraId="4AA5AC9B" w14:textId="77777777" w:rsidR="00512393" w:rsidRDefault="00512393" w:rsidP="00460883">
            <w:pPr>
              <w:spacing w:after="0"/>
              <w:jc w:val="center"/>
            </w:pPr>
          </w:p>
        </w:tc>
      </w:tr>
      <w:tr w:rsidR="00512393" w14:paraId="53BD48BC" w14:textId="77777777" w:rsidTr="00460883">
        <w:tc>
          <w:tcPr>
            <w:tcW w:w="11016" w:type="dxa"/>
            <w:shd w:val="clear" w:color="auto" w:fill="BF95DF"/>
          </w:tcPr>
          <w:p w14:paraId="10F9A1B5" w14:textId="77777777" w:rsidR="00512393" w:rsidRDefault="00512393" w:rsidP="00460883">
            <w:pPr>
              <w:spacing w:after="0"/>
              <w:jc w:val="center"/>
            </w:pPr>
          </w:p>
        </w:tc>
      </w:tr>
    </w:tbl>
    <w:p w14:paraId="4937BD22" w14:textId="77777777" w:rsidR="00512393" w:rsidRDefault="00512393" w:rsidP="00512393">
      <w:pPr>
        <w:pStyle w:val="Heading2"/>
      </w:pPr>
      <w:bookmarkStart w:id="1" w:name="_Toc357359547"/>
      <w:bookmarkStart w:id="2" w:name="_Toc389080813"/>
      <w:bookmarkStart w:id="3" w:name="_Toc389081270"/>
      <w:bookmarkStart w:id="4" w:name="_Toc393657544"/>
      <w:bookmarkStart w:id="5" w:name="_Toc393750618"/>
      <w:bookmarkStart w:id="6" w:name="_Toc521241523"/>
      <w:bookmarkStart w:id="7" w:name="_Toc185610870"/>
      <w:r>
        <w:lastRenderedPageBreak/>
        <w:t>WEST COAST DEBATE</w:t>
      </w:r>
      <w:bookmarkEnd w:id="1"/>
      <w:bookmarkEnd w:id="2"/>
      <w:bookmarkEnd w:id="3"/>
      <w:bookmarkEnd w:id="4"/>
      <w:bookmarkEnd w:id="5"/>
      <w:bookmarkEnd w:id="6"/>
      <w:bookmarkEnd w:id="7"/>
    </w:p>
    <w:p w14:paraId="7A5F9079" w14:textId="77777777" w:rsidR="00512393" w:rsidRDefault="00512393" w:rsidP="00512393">
      <w:pPr>
        <w:spacing w:after="0"/>
        <w:jc w:val="center"/>
        <w:rPr>
          <w:b/>
          <w:sz w:val="36"/>
          <w:szCs w:val="36"/>
        </w:rPr>
      </w:pPr>
    </w:p>
    <w:p w14:paraId="3F366AF7" w14:textId="77777777" w:rsidR="00512393" w:rsidRDefault="00512393" w:rsidP="00512393">
      <w:pPr>
        <w:spacing w:after="0"/>
        <w:jc w:val="center"/>
        <w:rPr>
          <w:b/>
          <w:sz w:val="20"/>
          <w:szCs w:val="20"/>
        </w:rPr>
      </w:pPr>
      <w:r>
        <w:rPr>
          <w:b/>
          <w:sz w:val="36"/>
          <w:szCs w:val="36"/>
        </w:rPr>
        <w:t>LD</w:t>
      </w:r>
    </w:p>
    <w:p w14:paraId="25B26D0F" w14:textId="77777777" w:rsidR="00512393" w:rsidRDefault="00512393" w:rsidP="00512393">
      <w:pPr>
        <w:spacing w:after="0"/>
        <w:jc w:val="center"/>
        <w:rPr>
          <w:b/>
          <w:sz w:val="20"/>
          <w:szCs w:val="20"/>
        </w:rPr>
      </w:pPr>
    </w:p>
    <w:p w14:paraId="490E9E6F" w14:textId="77777777" w:rsidR="00512393" w:rsidRPr="00A76487" w:rsidRDefault="00512393" w:rsidP="00512393">
      <w:pPr>
        <w:spacing w:after="0"/>
        <w:jc w:val="center"/>
        <w:rPr>
          <w:b/>
          <w:sz w:val="20"/>
          <w:szCs w:val="20"/>
        </w:rPr>
      </w:pPr>
      <w:r w:rsidRPr="00A76487">
        <w:rPr>
          <w:b/>
          <w:sz w:val="20"/>
          <w:szCs w:val="20"/>
        </w:rPr>
        <w:t xml:space="preserve">Finding Arguments in this </w:t>
      </w:r>
      <w:r>
        <w:rPr>
          <w:b/>
          <w:sz w:val="20"/>
          <w:szCs w:val="20"/>
        </w:rPr>
        <w:t>File</w:t>
      </w:r>
    </w:p>
    <w:p w14:paraId="50E0D4D3" w14:textId="77777777" w:rsidR="00512393" w:rsidRPr="00A76487" w:rsidRDefault="00512393" w:rsidP="00512393">
      <w:pPr>
        <w:spacing w:after="0"/>
        <w:rPr>
          <w:sz w:val="20"/>
          <w:szCs w:val="20"/>
        </w:rPr>
      </w:pPr>
      <w:r w:rsidRPr="00A76487">
        <w:rPr>
          <w:sz w:val="20"/>
          <w:szCs w:val="20"/>
        </w:rPr>
        <w:t xml:space="preserve">Use the table of contents on the next pages to find the </w:t>
      </w:r>
      <w:r>
        <w:rPr>
          <w:sz w:val="20"/>
          <w:szCs w:val="20"/>
        </w:rPr>
        <w:t>evidence</w:t>
      </w:r>
      <w:r w:rsidRPr="00A76487">
        <w:rPr>
          <w:sz w:val="20"/>
          <w:szCs w:val="20"/>
        </w:rPr>
        <w:t xml:space="preserve"> you need</w:t>
      </w:r>
      <w:r>
        <w:rPr>
          <w:sz w:val="20"/>
          <w:szCs w:val="20"/>
        </w:rPr>
        <w:t xml:space="preserve"> or the navigation bar on the left</w:t>
      </w:r>
      <w:r w:rsidRPr="00A76487">
        <w:rPr>
          <w:sz w:val="20"/>
          <w:szCs w:val="20"/>
        </w:rPr>
        <w:t>. We have tried to make the table of contents as easy to use as possible.</w:t>
      </w:r>
    </w:p>
    <w:p w14:paraId="5C518DF3" w14:textId="77777777" w:rsidR="00512393" w:rsidRDefault="00512393" w:rsidP="00512393">
      <w:pPr>
        <w:spacing w:after="0"/>
        <w:jc w:val="center"/>
        <w:rPr>
          <w:b/>
          <w:sz w:val="20"/>
          <w:szCs w:val="20"/>
        </w:rPr>
      </w:pPr>
    </w:p>
    <w:p w14:paraId="3FBF8150" w14:textId="77777777" w:rsidR="00512393" w:rsidRPr="00A76487" w:rsidRDefault="00512393" w:rsidP="00512393">
      <w:pPr>
        <w:spacing w:after="0"/>
        <w:jc w:val="center"/>
        <w:rPr>
          <w:b/>
          <w:sz w:val="20"/>
          <w:szCs w:val="20"/>
        </w:rPr>
      </w:pPr>
      <w:r w:rsidRPr="00A76487">
        <w:rPr>
          <w:b/>
          <w:sz w:val="20"/>
          <w:szCs w:val="20"/>
        </w:rPr>
        <w:t xml:space="preserve">Using the arguments in this </w:t>
      </w:r>
      <w:r>
        <w:rPr>
          <w:b/>
          <w:sz w:val="20"/>
          <w:szCs w:val="20"/>
        </w:rPr>
        <w:t>File</w:t>
      </w:r>
    </w:p>
    <w:p w14:paraId="30D0B254" w14:textId="77777777" w:rsidR="00512393" w:rsidRPr="00A76487" w:rsidRDefault="00512393" w:rsidP="00512393">
      <w:pPr>
        <w:spacing w:after="0"/>
        <w:rPr>
          <w:sz w:val="20"/>
          <w:szCs w:val="20"/>
        </w:rPr>
      </w:pPr>
      <w:r w:rsidRPr="00A76487">
        <w:rPr>
          <w:sz w:val="20"/>
          <w:szCs w:val="20"/>
        </w:rPr>
        <w:t xml:space="preserve">We encourage you to be familiar with the </w:t>
      </w:r>
      <w:r>
        <w:rPr>
          <w:sz w:val="20"/>
          <w:szCs w:val="20"/>
        </w:rPr>
        <w:t>evidence</w:t>
      </w:r>
      <w:r w:rsidRPr="00A76487">
        <w:rPr>
          <w:sz w:val="20"/>
          <w:szCs w:val="20"/>
        </w:rPr>
        <w:t xml:space="preserve"> you use. Highlight (underline) the key lines you will use in the evidence. Cut evidence from our </w:t>
      </w:r>
      <w:r>
        <w:rPr>
          <w:sz w:val="20"/>
          <w:szCs w:val="20"/>
        </w:rPr>
        <w:t>file</w:t>
      </w:r>
      <w:r w:rsidRPr="00A76487">
        <w:rPr>
          <w:sz w:val="20"/>
          <w:szCs w:val="20"/>
        </w:rPr>
        <w:t xml:space="preserve">s, incorporate your and others’ research and make new </w:t>
      </w:r>
      <w:r>
        <w:rPr>
          <w:sz w:val="20"/>
          <w:szCs w:val="20"/>
        </w:rPr>
        <w:t>file</w:t>
      </w:r>
      <w:r w:rsidRPr="00A76487">
        <w:rPr>
          <w:sz w:val="20"/>
          <w:szCs w:val="20"/>
        </w:rPr>
        <w:t xml:space="preserve">s. File the evidence so that you can easily retrieve it when you need it in debate rounds. Practice reading the evidence </w:t>
      </w:r>
      <w:proofErr w:type="gramStart"/>
      <w:r w:rsidRPr="00A76487">
        <w:rPr>
          <w:sz w:val="20"/>
          <w:szCs w:val="20"/>
        </w:rPr>
        <w:t>out-loud</w:t>
      </w:r>
      <w:proofErr w:type="gramEnd"/>
      <w:r w:rsidRPr="00A76487">
        <w:rPr>
          <w:sz w:val="20"/>
          <w:szCs w:val="20"/>
        </w:rPr>
        <w:t xml:space="preserve">; Practice applying the arguments to your opponents’ positions; Practice defending your </w:t>
      </w:r>
      <w:r>
        <w:rPr>
          <w:sz w:val="20"/>
          <w:szCs w:val="20"/>
        </w:rPr>
        <w:t>evidence</w:t>
      </w:r>
      <w:r w:rsidRPr="00A76487">
        <w:rPr>
          <w:sz w:val="20"/>
          <w:szCs w:val="20"/>
        </w:rPr>
        <w:t xml:space="preserve"> in rebuttal speeches.</w:t>
      </w:r>
    </w:p>
    <w:p w14:paraId="5156194E" w14:textId="77777777" w:rsidR="00512393" w:rsidRDefault="00512393" w:rsidP="00512393">
      <w:pPr>
        <w:spacing w:after="0"/>
        <w:jc w:val="center"/>
        <w:rPr>
          <w:b/>
          <w:sz w:val="20"/>
          <w:szCs w:val="20"/>
        </w:rPr>
      </w:pPr>
    </w:p>
    <w:p w14:paraId="6F15A88A" w14:textId="77777777" w:rsidR="00512393" w:rsidRPr="00A76487" w:rsidRDefault="00512393" w:rsidP="00512393">
      <w:pPr>
        <w:spacing w:after="0"/>
        <w:jc w:val="center"/>
        <w:rPr>
          <w:b/>
          <w:sz w:val="20"/>
          <w:szCs w:val="20"/>
        </w:rPr>
      </w:pPr>
      <w:r w:rsidRPr="00A76487">
        <w:rPr>
          <w:b/>
          <w:sz w:val="20"/>
          <w:szCs w:val="20"/>
        </w:rPr>
        <w:t xml:space="preserve">Use West Coast </w:t>
      </w:r>
      <w:r>
        <w:rPr>
          <w:b/>
          <w:sz w:val="20"/>
          <w:szCs w:val="20"/>
        </w:rPr>
        <w:t>Evidence</w:t>
      </w:r>
      <w:r w:rsidRPr="00A76487">
        <w:rPr>
          <w:b/>
          <w:sz w:val="20"/>
          <w:szCs w:val="20"/>
        </w:rPr>
        <w:t xml:space="preserve"> as a Beginning</w:t>
      </w:r>
    </w:p>
    <w:p w14:paraId="2CEFA2DB" w14:textId="77777777" w:rsidR="00512393" w:rsidRPr="00A76487" w:rsidRDefault="00512393" w:rsidP="00512393">
      <w:pPr>
        <w:spacing w:after="0"/>
        <w:rPr>
          <w:sz w:val="20"/>
          <w:szCs w:val="20"/>
        </w:rPr>
      </w:pPr>
      <w:r w:rsidRPr="00A76487">
        <w:rPr>
          <w:sz w:val="20"/>
          <w:szCs w:val="20"/>
        </w:rPr>
        <w:t xml:space="preserve">We hope you enjoy our </w:t>
      </w:r>
      <w:r>
        <w:rPr>
          <w:sz w:val="20"/>
          <w:szCs w:val="20"/>
        </w:rPr>
        <w:t>evidence files</w:t>
      </w:r>
      <w:r w:rsidRPr="00A76487">
        <w:rPr>
          <w:sz w:val="20"/>
          <w:szCs w:val="20"/>
        </w:rPr>
        <w:t xml:space="preserve"> and find </w:t>
      </w:r>
      <w:r>
        <w:rPr>
          <w:sz w:val="20"/>
          <w:szCs w:val="20"/>
        </w:rPr>
        <w:t>them</w:t>
      </w:r>
      <w:r w:rsidRPr="00A76487">
        <w:rPr>
          <w:sz w:val="20"/>
          <w:szCs w:val="20"/>
        </w:rPr>
        <w:t xml:space="preserve"> useful. In saying this, we want to make a strong statement that we make when we coach and that we believe is vitally important to your success: DO NOT USE THIS </w:t>
      </w:r>
      <w:r>
        <w:rPr>
          <w:sz w:val="20"/>
          <w:szCs w:val="20"/>
        </w:rPr>
        <w:t>EVIDENCE</w:t>
      </w:r>
      <w:r w:rsidRPr="00A76487">
        <w:rPr>
          <w:sz w:val="20"/>
          <w:szCs w:val="20"/>
        </w:rPr>
        <w:t xml:space="preserve"> AS A SUBSTITUTE FOR YOUR OWN RESEARCH. Instead, let it serve as a beginning. Let it inform you of important arguments, of how to tag and organize your arguments, and to offer citations for further research. Don’t stagnate in </w:t>
      </w:r>
      <w:r>
        <w:rPr>
          <w:sz w:val="20"/>
          <w:szCs w:val="20"/>
        </w:rPr>
        <w:t>these files</w:t>
      </w:r>
      <w:r w:rsidRPr="00A76487">
        <w:rPr>
          <w:sz w:val="20"/>
          <w:szCs w:val="20"/>
        </w:rPr>
        <w:t xml:space="preserve">--build upon them by doing your own research for updates, new strategies, and arguments that specifically apply to your opponents. In doing so, you’ll use our </w:t>
      </w:r>
      <w:r>
        <w:rPr>
          <w:sz w:val="20"/>
          <w:szCs w:val="20"/>
        </w:rPr>
        <w:t>evidence</w:t>
      </w:r>
      <w:r w:rsidRPr="00A76487">
        <w:rPr>
          <w:sz w:val="20"/>
          <w:szCs w:val="20"/>
        </w:rPr>
        <w:t xml:space="preserve"> to become a better debater.</w:t>
      </w:r>
    </w:p>
    <w:p w14:paraId="0047749E" w14:textId="77777777" w:rsidR="00512393" w:rsidRDefault="00512393" w:rsidP="00512393">
      <w:pPr>
        <w:spacing w:after="0"/>
        <w:jc w:val="center"/>
        <w:rPr>
          <w:b/>
          <w:sz w:val="20"/>
          <w:szCs w:val="20"/>
        </w:rPr>
      </w:pPr>
    </w:p>
    <w:p w14:paraId="505188B2" w14:textId="77777777" w:rsidR="00512393" w:rsidRPr="00A76487" w:rsidRDefault="00512393" w:rsidP="00512393">
      <w:pPr>
        <w:spacing w:after="0"/>
        <w:jc w:val="center"/>
        <w:rPr>
          <w:b/>
          <w:sz w:val="20"/>
          <w:szCs w:val="20"/>
        </w:rPr>
      </w:pPr>
      <w:r>
        <w:rPr>
          <w:b/>
          <w:sz w:val="20"/>
          <w:szCs w:val="20"/>
        </w:rPr>
        <w:t>C</w:t>
      </w:r>
      <w:r w:rsidRPr="00A76487">
        <w:rPr>
          <w:b/>
          <w:sz w:val="20"/>
          <w:szCs w:val="20"/>
        </w:rPr>
        <w:t xml:space="preserve">opying West Coast </w:t>
      </w:r>
      <w:r>
        <w:rPr>
          <w:b/>
          <w:sz w:val="20"/>
          <w:szCs w:val="20"/>
        </w:rPr>
        <w:t>Evidence</w:t>
      </w:r>
    </w:p>
    <w:p w14:paraId="62F5F073" w14:textId="77777777" w:rsidR="00512393" w:rsidRDefault="00512393" w:rsidP="00512393">
      <w:pPr>
        <w:spacing w:after="0"/>
        <w:rPr>
          <w:sz w:val="20"/>
          <w:szCs w:val="20"/>
        </w:rPr>
      </w:pPr>
      <w:r w:rsidRPr="00A76487">
        <w:rPr>
          <w:sz w:val="20"/>
          <w:szCs w:val="20"/>
        </w:rPr>
        <w:t xml:space="preserve">Our policy gives you the freedom to use </w:t>
      </w:r>
      <w:r>
        <w:rPr>
          <w:sz w:val="20"/>
          <w:szCs w:val="20"/>
        </w:rPr>
        <w:t>our evidence</w:t>
      </w:r>
      <w:r w:rsidRPr="00A76487">
        <w:rPr>
          <w:sz w:val="20"/>
          <w:szCs w:val="20"/>
        </w:rPr>
        <w:t xml:space="preserve"> for educational purposes without violating</w:t>
      </w:r>
      <w:r>
        <w:rPr>
          <w:sz w:val="20"/>
          <w:szCs w:val="20"/>
        </w:rPr>
        <w:t xml:space="preserve"> our hard work</w:t>
      </w:r>
      <w:r w:rsidRPr="00A76487">
        <w:rPr>
          <w:sz w:val="20"/>
          <w:szCs w:val="20"/>
        </w:rPr>
        <w:t xml:space="preserve">. </w:t>
      </w:r>
    </w:p>
    <w:p w14:paraId="10166790" w14:textId="77777777" w:rsidR="00512393" w:rsidRPr="004A5DF8" w:rsidRDefault="00512393" w:rsidP="00512393">
      <w:pPr>
        <w:pStyle w:val="ListParagraph"/>
        <w:numPr>
          <w:ilvl w:val="0"/>
          <w:numId w:val="1"/>
        </w:numPr>
        <w:spacing w:after="0"/>
        <w:rPr>
          <w:rFonts w:asciiTheme="minorHAnsi" w:hAnsiTheme="minorHAnsi"/>
          <w:sz w:val="20"/>
          <w:szCs w:val="20"/>
        </w:rPr>
      </w:pPr>
      <w:r w:rsidRPr="004A5DF8">
        <w:rPr>
          <w:rFonts w:asciiTheme="minorHAnsi" w:hAnsiTheme="minorHAnsi"/>
          <w:sz w:val="20"/>
          <w:szCs w:val="20"/>
        </w:rPr>
        <w:t>You may print and copy this evidence for those on your team.</w:t>
      </w:r>
    </w:p>
    <w:p w14:paraId="468FB57C" w14:textId="77777777" w:rsidR="00512393" w:rsidRPr="004A5DF8" w:rsidRDefault="00512393" w:rsidP="00512393">
      <w:pPr>
        <w:pStyle w:val="ListParagraph"/>
        <w:numPr>
          <w:ilvl w:val="0"/>
          <w:numId w:val="1"/>
        </w:numPr>
        <w:spacing w:after="0"/>
        <w:rPr>
          <w:rFonts w:asciiTheme="minorHAnsi" w:hAnsiTheme="minorHAnsi"/>
          <w:sz w:val="20"/>
          <w:szCs w:val="20"/>
        </w:rPr>
      </w:pPr>
      <w:r w:rsidRPr="004A5DF8">
        <w:rPr>
          <w:rFonts w:asciiTheme="minorHAnsi" w:hAnsiTheme="minorHAnsi"/>
          <w:sz w:val="20"/>
          <w:szCs w:val="20"/>
        </w:rPr>
        <w:t xml:space="preserve">You may not electronically share nor distribute this evidence with anyone other than those on your team unless you </w:t>
      </w:r>
      <w:r w:rsidRPr="004A5DF8">
        <w:rPr>
          <w:rFonts w:asciiTheme="minorHAnsi" w:hAnsiTheme="minorHAnsi"/>
          <w:sz w:val="20"/>
          <w:szCs w:val="20"/>
          <w:u w:val="single"/>
        </w:rPr>
        <w:t>very substantially</w:t>
      </w:r>
      <w:r w:rsidRPr="004A5DF8">
        <w:rPr>
          <w:rFonts w:asciiTheme="minorHAnsi" w:hAnsiTheme="minorHAnsi"/>
          <w:sz w:val="20"/>
          <w:szCs w:val="20"/>
        </w:rPr>
        <w:t xml:space="preserve"> change each page of material that you share.</w:t>
      </w:r>
    </w:p>
    <w:p w14:paraId="12323C67" w14:textId="77777777" w:rsidR="00512393" w:rsidRPr="00A76487" w:rsidRDefault="00512393" w:rsidP="00512393">
      <w:pPr>
        <w:spacing w:after="0"/>
        <w:rPr>
          <w:sz w:val="20"/>
          <w:szCs w:val="20"/>
        </w:rPr>
      </w:pPr>
      <w:r w:rsidRPr="00A76487">
        <w:rPr>
          <w:sz w:val="20"/>
          <w:szCs w:val="20"/>
        </w:rPr>
        <w:t xml:space="preserve">For </w:t>
      </w:r>
      <w:r>
        <w:rPr>
          <w:sz w:val="20"/>
          <w:szCs w:val="20"/>
        </w:rPr>
        <w:t>unusual</w:t>
      </w:r>
      <w:r w:rsidRPr="00A76487">
        <w:rPr>
          <w:sz w:val="20"/>
          <w:szCs w:val="20"/>
        </w:rPr>
        <w:t xml:space="preserve"> situations, you can e-mail us at </w:t>
      </w:r>
      <w:hyperlink r:id="rId9" w:history="1">
        <w:r w:rsidRPr="00ED4F11">
          <w:rPr>
            <w:rStyle w:val="Hyperlink"/>
            <w:color w:val="0000FF"/>
            <w:sz w:val="20"/>
            <w:szCs w:val="20"/>
          </w:rPr>
          <w:t>jim@wcdebate.com</w:t>
        </w:r>
      </w:hyperlink>
      <w:r>
        <w:rPr>
          <w:b/>
          <w:sz w:val="20"/>
          <w:szCs w:val="20"/>
        </w:rPr>
        <w:t xml:space="preserve"> </w:t>
      </w:r>
      <w:r w:rsidRPr="00A76487">
        <w:rPr>
          <w:sz w:val="20"/>
          <w:szCs w:val="20"/>
        </w:rPr>
        <w:t>and seek our consent.</w:t>
      </w:r>
    </w:p>
    <w:p w14:paraId="2C43F38A" w14:textId="77777777" w:rsidR="00512393" w:rsidRDefault="00512393" w:rsidP="00512393">
      <w:pPr>
        <w:spacing w:after="0"/>
        <w:jc w:val="center"/>
        <w:rPr>
          <w:b/>
          <w:sz w:val="20"/>
          <w:szCs w:val="20"/>
        </w:rPr>
      </w:pPr>
    </w:p>
    <w:p w14:paraId="45E2D0D8" w14:textId="77777777" w:rsidR="00512393" w:rsidRPr="00A76487" w:rsidRDefault="00512393" w:rsidP="00512393">
      <w:pPr>
        <w:spacing w:after="0"/>
        <w:jc w:val="center"/>
        <w:rPr>
          <w:b/>
          <w:sz w:val="20"/>
          <w:szCs w:val="20"/>
        </w:rPr>
      </w:pPr>
      <w:r w:rsidRPr="00A76487">
        <w:rPr>
          <w:b/>
          <w:sz w:val="20"/>
          <w:szCs w:val="20"/>
        </w:rPr>
        <w:t xml:space="preserve">Ordering West Coast </w:t>
      </w:r>
      <w:r>
        <w:rPr>
          <w:b/>
          <w:sz w:val="20"/>
          <w:szCs w:val="20"/>
        </w:rPr>
        <w:t>Materials</w:t>
      </w:r>
    </w:p>
    <w:p w14:paraId="2972D4E6" w14:textId="77777777" w:rsidR="00512393" w:rsidRPr="00285B6A" w:rsidRDefault="00512393" w:rsidP="00512393">
      <w:pPr>
        <w:spacing w:after="0"/>
        <w:ind w:left="2160"/>
        <w:rPr>
          <w:b/>
          <w:sz w:val="20"/>
          <w:szCs w:val="20"/>
        </w:rPr>
      </w:pPr>
      <w:r w:rsidRPr="00285B6A">
        <w:rPr>
          <w:b/>
          <w:sz w:val="20"/>
          <w:szCs w:val="20"/>
        </w:rPr>
        <w:t xml:space="preserve">1. Visit the West Coast Web Page at </w:t>
      </w:r>
      <w:hyperlink r:id="rId10" w:history="1">
        <w:r w:rsidRPr="008B42D8">
          <w:rPr>
            <w:rStyle w:val="Hyperlink"/>
            <w:color w:val="0000FF"/>
            <w:sz w:val="20"/>
            <w:szCs w:val="20"/>
          </w:rPr>
          <w:t>www.wcdebate.com</w:t>
        </w:r>
      </w:hyperlink>
    </w:p>
    <w:p w14:paraId="355E3AA5" w14:textId="77777777" w:rsidR="00512393" w:rsidRDefault="00512393" w:rsidP="00512393">
      <w:pPr>
        <w:spacing w:after="0"/>
        <w:ind w:left="2160"/>
        <w:rPr>
          <w:b/>
          <w:sz w:val="20"/>
          <w:szCs w:val="20"/>
        </w:rPr>
      </w:pPr>
      <w:r w:rsidRPr="00285B6A">
        <w:rPr>
          <w:b/>
          <w:sz w:val="20"/>
          <w:szCs w:val="20"/>
        </w:rPr>
        <w:t xml:space="preserve">2. E-mail us at </w:t>
      </w:r>
      <w:hyperlink r:id="rId11" w:history="1">
        <w:r w:rsidRPr="00ED4F11">
          <w:rPr>
            <w:rStyle w:val="Hyperlink"/>
            <w:color w:val="0000FF"/>
            <w:sz w:val="20"/>
            <w:szCs w:val="20"/>
          </w:rPr>
          <w:t>jim@wcdebate.com</w:t>
        </w:r>
      </w:hyperlink>
      <w:r>
        <w:rPr>
          <w:b/>
          <w:sz w:val="20"/>
          <w:szCs w:val="20"/>
        </w:rPr>
        <w:t xml:space="preserve"> </w:t>
      </w:r>
    </w:p>
    <w:p w14:paraId="7AFCA388" w14:textId="77777777" w:rsidR="00512393" w:rsidRPr="00285B6A" w:rsidRDefault="00512393" w:rsidP="00512393">
      <w:pPr>
        <w:spacing w:after="0"/>
        <w:ind w:left="2160"/>
        <w:rPr>
          <w:b/>
          <w:sz w:val="20"/>
          <w:szCs w:val="20"/>
        </w:rPr>
      </w:pPr>
      <w:r>
        <w:rPr>
          <w:b/>
          <w:sz w:val="20"/>
          <w:szCs w:val="20"/>
        </w:rPr>
        <w:t xml:space="preserve">3. Fax us at </w:t>
      </w:r>
      <w:r w:rsidRPr="00647438">
        <w:rPr>
          <w:b/>
          <w:sz w:val="20"/>
          <w:szCs w:val="20"/>
        </w:rPr>
        <w:t>877-781-5058</w:t>
      </w:r>
    </w:p>
    <w:p w14:paraId="491A7F35" w14:textId="77777777" w:rsidR="00512393" w:rsidRPr="00A76487" w:rsidRDefault="00512393" w:rsidP="00512393">
      <w:pPr>
        <w:spacing w:after="0"/>
        <w:ind w:left="2160"/>
        <w:rPr>
          <w:sz w:val="20"/>
          <w:szCs w:val="20"/>
        </w:rPr>
      </w:pPr>
      <w:r w:rsidRPr="00A76487">
        <w:rPr>
          <w:sz w:val="20"/>
          <w:szCs w:val="20"/>
        </w:rPr>
        <w:t>Copyright 20</w:t>
      </w:r>
      <w:r>
        <w:rPr>
          <w:sz w:val="20"/>
          <w:szCs w:val="20"/>
        </w:rPr>
        <w:t>24</w:t>
      </w:r>
      <w:r w:rsidRPr="00A76487">
        <w:rPr>
          <w:sz w:val="20"/>
          <w:szCs w:val="20"/>
        </w:rPr>
        <w:t>. West Coast Publishing. All Rights Reserved.</w:t>
      </w:r>
    </w:p>
    <w:p w14:paraId="188EF630" w14:textId="77777777" w:rsidR="00512393" w:rsidRDefault="00512393" w:rsidP="00512393">
      <w:pPr>
        <w:spacing w:after="0"/>
        <w:jc w:val="center"/>
        <w:rPr>
          <w:b/>
          <w:sz w:val="28"/>
          <w:szCs w:val="28"/>
        </w:rPr>
      </w:pPr>
    </w:p>
    <w:p w14:paraId="3F87526C" w14:textId="77777777" w:rsidR="00512393" w:rsidRPr="00E13E8F" w:rsidRDefault="00512393" w:rsidP="00512393">
      <w:pPr>
        <w:spacing w:after="0"/>
        <w:jc w:val="center"/>
        <w:rPr>
          <w:b/>
          <w:sz w:val="28"/>
          <w:szCs w:val="28"/>
        </w:rPr>
      </w:pPr>
      <w:r w:rsidRPr="00E13E8F">
        <w:rPr>
          <w:b/>
          <w:sz w:val="28"/>
          <w:szCs w:val="28"/>
        </w:rPr>
        <w:t>Visit our web page!</w:t>
      </w:r>
    </w:p>
    <w:p w14:paraId="4571E1E9" w14:textId="77777777" w:rsidR="00512393" w:rsidRPr="0041108D" w:rsidRDefault="00000000" w:rsidP="00512393">
      <w:pPr>
        <w:spacing w:after="0"/>
        <w:jc w:val="center"/>
        <w:rPr>
          <w:b/>
          <w:sz w:val="26"/>
        </w:rPr>
      </w:pPr>
      <w:hyperlink r:id="rId12" w:history="1">
        <w:r w:rsidR="00512393" w:rsidRPr="0041108D">
          <w:rPr>
            <w:rStyle w:val="Hyperlink"/>
            <w:sz w:val="26"/>
          </w:rPr>
          <w:t>www.wcdebate.com</w:t>
        </w:r>
      </w:hyperlink>
      <w:r w:rsidR="00512393">
        <w:rPr>
          <w:rStyle w:val="Hyperlink"/>
          <w:sz w:val="26"/>
        </w:rPr>
        <w:t xml:space="preserve"> </w:t>
      </w:r>
    </w:p>
    <w:p w14:paraId="3CF477F8" w14:textId="77777777" w:rsidR="00512393" w:rsidRDefault="00512393" w:rsidP="00512393"/>
    <w:p w14:paraId="09AB3426" w14:textId="77777777" w:rsidR="00512393" w:rsidRDefault="00512393" w:rsidP="00512393">
      <w:pPr>
        <w:spacing w:after="200" w:line="276" w:lineRule="auto"/>
        <w:rPr>
          <w:rFonts w:eastAsiaTheme="majorEastAsia" w:cstheme="majorBidi"/>
          <w:b/>
          <w:sz w:val="32"/>
          <w:szCs w:val="24"/>
          <w:u w:val="single"/>
        </w:rPr>
      </w:pPr>
      <w:r>
        <w:rPr>
          <w:rFonts w:eastAsiaTheme="majorEastAsia" w:cstheme="majorBidi"/>
          <w:b/>
          <w:sz w:val="32"/>
          <w:szCs w:val="24"/>
          <w:u w:val="single"/>
        </w:rPr>
        <w:br w:type="page"/>
      </w:r>
    </w:p>
    <w:p w14:paraId="61CC1DF8" w14:textId="4A793BDC" w:rsidR="00346220" w:rsidRDefault="00512393">
      <w:pPr>
        <w:pStyle w:val="TOC2"/>
        <w:tabs>
          <w:tab w:val="right" w:leader="dot" w:pos="9638"/>
        </w:tabs>
        <w:rPr>
          <w:rFonts w:asciiTheme="minorHAnsi" w:eastAsiaTheme="minorEastAsia" w:hAnsiTheme="minorHAnsi"/>
          <w:b w:val="0"/>
          <w:noProof/>
          <w:kern w:val="2"/>
          <w:sz w:val="24"/>
          <w:szCs w:val="24"/>
          <w14:ligatures w14:val="standardContextual"/>
        </w:rPr>
      </w:pPr>
      <w:r>
        <w:lastRenderedPageBreak/>
        <w:fldChar w:fldCharType="begin"/>
      </w:r>
      <w:r>
        <w:instrText xml:space="preserve"> TOC \o "1-3" \h \z \u </w:instrText>
      </w:r>
      <w:r>
        <w:fldChar w:fldCharType="separate"/>
      </w:r>
      <w:hyperlink w:anchor="_Toc185610870" w:history="1">
        <w:r w:rsidR="00346220" w:rsidRPr="007274AA">
          <w:rPr>
            <w:rStyle w:val="Hyperlink"/>
            <w:noProof/>
          </w:rPr>
          <w:t>WEST COAST DEBATE</w:t>
        </w:r>
        <w:r w:rsidR="00346220">
          <w:rPr>
            <w:noProof/>
            <w:webHidden/>
          </w:rPr>
          <w:tab/>
        </w:r>
        <w:r w:rsidR="00346220">
          <w:rPr>
            <w:noProof/>
            <w:webHidden/>
          </w:rPr>
          <w:fldChar w:fldCharType="begin"/>
        </w:r>
        <w:r w:rsidR="00346220">
          <w:rPr>
            <w:noProof/>
            <w:webHidden/>
          </w:rPr>
          <w:instrText xml:space="preserve"> PAGEREF _Toc185610870 \h </w:instrText>
        </w:r>
        <w:r w:rsidR="00346220">
          <w:rPr>
            <w:noProof/>
            <w:webHidden/>
          </w:rPr>
        </w:r>
        <w:r w:rsidR="00346220">
          <w:rPr>
            <w:noProof/>
            <w:webHidden/>
          </w:rPr>
          <w:fldChar w:fldCharType="separate"/>
        </w:r>
        <w:r w:rsidR="00346220">
          <w:rPr>
            <w:noProof/>
            <w:webHidden/>
          </w:rPr>
          <w:t>2</w:t>
        </w:r>
        <w:r w:rsidR="00346220">
          <w:rPr>
            <w:noProof/>
            <w:webHidden/>
          </w:rPr>
          <w:fldChar w:fldCharType="end"/>
        </w:r>
      </w:hyperlink>
    </w:p>
    <w:p w14:paraId="6EA6A7E8" w14:textId="5660AE64" w:rsidR="00346220" w:rsidRDefault="00346220">
      <w:pPr>
        <w:pStyle w:val="TOC1"/>
        <w:tabs>
          <w:tab w:val="right" w:leader="dot" w:pos="9638"/>
        </w:tabs>
        <w:rPr>
          <w:rFonts w:eastAsiaTheme="minorEastAsia" w:cstheme="minorBidi"/>
          <w:b w:val="0"/>
          <w:noProof/>
          <w:kern w:val="2"/>
          <w:szCs w:val="24"/>
          <w14:ligatures w14:val="standardContextual"/>
        </w:rPr>
      </w:pPr>
      <w:hyperlink w:anchor="_Toc185610871" w:history="1">
        <w:r w:rsidRPr="007274AA">
          <w:rPr>
            <w:rStyle w:val="Hyperlink"/>
            <w:noProof/>
          </w:rPr>
          <w:t>Resolved: The United States ought to become party to the United Nations Convention on the Law of the Sea and/or the Rome Statute of the International Criminal Court</w:t>
        </w:r>
        <w:r>
          <w:rPr>
            <w:noProof/>
            <w:webHidden/>
          </w:rPr>
          <w:tab/>
        </w:r>
        <w:r>
          <w:rPr>
            <w:noProof/>
            <w:webHidden/>
          </w:rPr>
          <w:fldChar w:fldCharType="begin"/>
        </w:r>
        <w:r>
          <w:rPr>
            <w:noProof/>
            <w:webHidden/>
          </w:rPr>
          <w:instrText xml:space="preserve"> PAGEREF _Toc185610871 \h </w:instrText>
        </w:r>
        <w:r>
          <w:rPr>
            <w:noProof/>
            <w:webHidden/>
          </w:rPr>
        </w:r>
        <w:r>
          <w:rPr>
            <w:noProof/>
            <w:webHidden/>
          </w:rPr>
          <w:fldChar w:fldCharType="separate"/>
        </w:r>
        <w:r>
          <w:rPr>
            <w:noProof/>
            <w:webHidden/>
          </w:rPr>
          <w:t>5</w:t>
        </w:r>
        <w:r>
          <w:rPr>
            <w:noProof/>
            <w:webHidden/>
          </w:rPr>
          <w:fldChar w:fldCharType="end"/>
        </w:r>
      </w:hyperlink>
    </w:p>
    <w:p w14:paraId="0A844FF1" w14:textId="430B8BA1" w:rsidR="00346220" w:rsidRDefault="0034622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5610872" w:history="1">
        <w:r w:rsidRPr="007274AA">
          <w:rPr>
            <w:rStyle w:val="Hyperlink"/>
            <w:noProof/>
          </w:rPr>
          <w:t>AFFIRMATIVE</w:t>
        </w:r>
        <w:r>
          <w:rPr>
            <w:noProof/>
            <w:webHidden/>
          </w:rPr>
          <w:tab/>
        </w:r>
        <w:r>
          <w:rPr>
            <w:noProof/>
            <w:webHidden/>
          </w:rPr>
          <w:fldChar w:fldCharType="begin"/>
        </w:r>
        <w:r>
          <w:rPr>
            <w:noProof/>
            <w:webHidden/>
          </w:rPr>
          <w:instrText xml:space="preserve"> PAGEREF _Toc185610872 \h </w:instrText>
        </w:r>
        <w:r>
          <w:rPr>
            <w:noProof/>
            <w:webHidden/>
          </w:rPr>
        </w:r>
        <w:r>
          <w:rPr>
            <w:noProof/>
            <w:webHidden/>
          </w:rPr>
          <w:fldChar w:fldCharType="separate"/>
        </w:r>
        <w:r>
          <w:rPr>
            <w:noProof/>
            <w:webHidden/>
          </w:rPr>
          <w:t>6</w:t>
        </w:r>
        <w:r>
          <w:rPr>
            <w:noProof/>
            <w:webHidden/>
          </w:rPr>
          <w:fldChar w:fldCharType="end"/>
        </w:r>
      </w:hyperlink>
    </w:p>
    <w:p w14:paraId="10FB9051" w14:textId="078DA0B2" w:rsidR="00346220" w:rsidRDefault="0034622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5610873" w:history="1">
        <w:r w:rsidRPr="007274AA">
          <w:rPr>
            <w:rStyle w:val="Hyperlink"/>
            <w:noProof/>
          </w:rPr>
          <w:t>Affirmative – UNCLOS</w:t>
        </w:r>
        <w:r>
          <w:rPr>
            <w:noProof/>
            <w:webHidden/>
          </w:rPr>
          <w:tab/>
        </w:r>
        <w:r>
          <w:rPr>
            <w:noProof/>
            <w:webHidden/>
          </w:rPr>
          <w:fldChar w:fldCharType="begin"/>
        </w:r>
        <w:r>
          <w:rPr>
            <w:noProof/>
            <w:webHidden/>
          </w:rPr>
          <w:instrText xml:space="preserve"> PAGEREF _Toc185610873 \h </w:instrText>
        </w:r>
        <w:r>
          <w:rPr>
            <w:noProof/>
            <w:webHidden/>
          </w:rPr>
        </w:r>
        <w:r>
          <w:rPr>
            <w:noProof/>
            <w:webHidden/>
          </w:rPr>
          <w:fldChar w:fldCharType="separate"/>
        </w:r>
        <w:r>
          <w:rPr>
            <w:noProof/>
            <w:webHidden/>
          </w:rPr>
          <w:t>7</w:t>
        </w:r>
        <w:r>
          <w:rPr>
            <w:noProof/>
            <w:webHidden/>
          </w:rPr>
          <w:fldChar w:fldCharType="end"/>
        </w:r>
      </w:hyperlink>
    </w:p>
    <w:p w14:paraId="1DDC3D02" w14:textId="1A20F879"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74" w:history="1">
        <w:r w:rsidRPr="007274AA">
          <w:rPr>
            <w:rStyle w:val="Hyperlink"/>
            <w:noProof/>
          </w:rPr>
          <w:t>1AC</w:t>
        </w:r>
        <w:r>
          <w:rPr>
            <w:noProof/>
            <w:webHidden/>
          </w:rPr>
          <w:tab/>
        </w:r>
        <w:r>
          <w:rPr>
            <w:noProof/>
            <w:webHidden/>
          </w:rPr>
          <w:fldChar w:fldCharType="begin"/>
        </w:r>
        <w:r>
          <w:rPr>
            <w:noProof/>
            <w:webHidden/>
          </w:rPr>
          <w:instrText xml:space="preserve"> PAGEREF _Toc185610874 \h </w:instrText>
        </w:r>
        <w:r>
          <w:rPr>
            <w:noProof/>
            <w:webHidden/>
          </w:rPr>
        </w:r>
        <w:r>
          <w:rPr>
            <w:noProof/>
            <w:webHidden/>
          </w:rPr>
          <w:fldChar w:fldCharType="separate"/>
        </w:r>
        <w:r>
          <w:rPr>
            <w:noProof/>
            <w:webHidden/>
          </w:rPr>
          <w:t>8</w:t>
        </w:r>
        <w:r>
          <w:rPr>
            <w:noProof/>
            <w:webHidden/>
          </w:rPr>
          <w:fldChar w:fldCharType="end"/>
        </w:r>
      </w:hyperlink>
    </w:p>
    <w:p w14:paraId="251D3771" w14:textId="1714F7A1"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75" w:history="1">
        <w:r w:rsidRPr="007274AA">
          <w:rPr>
            <w:rStyle w:val="Hyperlink"/>
            <w:noProof/>
          </w:rPr>
          <w:t>Extensions – US Soft Power</w:t>
        </w:r>
        <w:r>
          <w:rPr>
            <w:noProof/>
            <w:webHidden/>
          </w:rPr>
          <w:tab/>
        </w:r>
        <w:r>
          <w:rPr>
            <w:noProof/>
            <w:webHidden/>
          </w:rPr>
          <w:fldChar w:fldCharType="begin"/>
        </w:r>
        <w:r>
          <w:rPr>
            <w:noProof/>
            <w:webHidden/>
          </w:rPr>
          <w:instrText xml:space="preserve"> PAGEREF _Toc185610875 \h </w:instrText>
        </w:r>
        <w:r>
          <w:rPr>
            <w:noProof/>
            <w:webHidden/>
          </w:rPr>
        </w:r>
        <w:r>
          <w:rPr>
            <w:noProof/>
            <w:webHidden/>
          </w:rPr>
          <w:fldChar w:fldCharType="separate"/>
        </w:r>
        <w:r>
          <w:rPr>
            <w:noProof/>
            <w:webHidden/>
          </w:rPr>
          <w:t>13</w:t>
        </w:r>
        <w:r>
          <w:rPr>
            <w:noProof/>
            <w:webHidden/>
          </w:rPr>
          <w:fldChar w:fldCharType="end"/>
        </w:r>
      </w:hyperlink>
    </w:p>
    <w:p w14:paraId="6CE4A8FD" w14:textId="6700E69F"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76" w:history="1">
        <w:r w:rsidRPr="007274AA">
          <w:rPr>
            <w:rStyle w:val="Hyperlink"/>
            <w:noProof/>
          </w:rPr>
          <w:t>Extensions – Good for US Economy</w:t>
        </w:r>
        <w:r>
          <w:rPr>
            <w:noProof/>
            <w:webHidden/>
          </w:rPr>
          <w:tab/>
        </w:r>
        <w:r>
          <w:rPr>
            <w:noProof/>
            <w:webHidden/>
          </w:rPr>
          <w:fldChar w:fldCharType="begin"/>
        </w:r>
        <w:r>
          <w:rPr>
            <w:noProof/>
            <w:webHidden/>
          </w:rPr>
          <w:instrText xml:space="preserve"> PAGEREF _Toc185610876 \h </w:instrText>
        </w:r>
        <w:r>
          <w:rPr>
            <w:noProof/>
            <w:webHidden/>
          </w:rPr>
        </w:r>
        <w:r>
          <w:rPr>
            <w:noProof/>
            <w:webHidden/>
          </w:rPr>
          <w:fldChar w:fldCharType="separate"/>
        </w:r>
        <w:r>
          <w:rPr>
            <w:noProof/>
            <w:webHidden/>
          </w:rPr>
          <w:t>15</w:t>
        </w:r>
        <w:r>
          <w:rPr>
            <w:noProof/>
            <w:webHidden/>
          </w:rPr>
          <w:fldChar w:fldCharType="end"/>
        </w:r>
      </w:hyperlink>
    </w:p>
    <w:p w14:paraId="1B33E1EE" w14:textId="3149A7D1"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77" w:history="1">
        <w:r w:rsidRPr="007274AA">
          <w:rPr>
            <w:rStyle w:val="Hyperlink"/>
            <w:noProof/>
          </w:rPr>
          <w:t>Extensions – Good for US Navy</w:t>
        </w:r>
        <w:r>
          <w:rPr>
            <w:noProof/>
            <w:webHidden/>
          </w:rPr>
          <w:tab/>
        </w:r>
        <w:r>
          <w:rPr>
            <w:noProof/>
            <w:webHidden/>
          </w:rPr>
          <w:fldChar w:fldCharType="begin"/>
        </w:r>
        <w:r>
          <w:rPr>
            <w:noProof/>
            <w:webHidden/>
          </w:rPr>
          <w:instrText xml:space="preserve"> PAGEREF _Toc185610877 \h </w:instrText>
        </w:r>
        <w:r>
          <w:rPr>
            <w:noProof/>
            <w:webHidden/>
          </w:rPr>
        </w:r>
        <w:r>
          <w:rPr>
            <w:noProof/>
            <w:webHidden/>
          </w:rPr>
          <w:fldChar w:fldCharType="separate"/>
        </w:r>
        <w:r>
          <w:rPr>
            <w:noProof/>
            <w:webHidden/>
          </w:rPr>
          <w:t>18</w:t>
        </w:r>
        <w:r>
          <w:rPr>
            <w:noProof/>
            <w:webHidden/>
          </w:rPr>
          <w:fldChar w:fldCharType="end"/>
        </w:r>
      </w:hyperlink>
    </w:p>
    <w:p w14:paraId="306F3038" w14:textId="404B7CC8"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78" w:history="1">
        <w:r w:rsidRPr="007274AA">
          <w:rPr>
            <w:rStyle w:val="Hyperlink"/>
            <w:noProof/>
          </w:rPr>
          <w:t>Extensions – Good for Environment</w:t>
        </w:r>
        <w:r>
          <w:rPr>
            <w:noProof/>
            <w:webHidden/>
          </w:rPr>
          <w:tab/>
        </w:r>
        <w:r>
          <w:rPr>
            <w:noProof/>
            <w:webHidden/>
          </w:rPr>
          <w:fldChar w:fldCharType="begin"/>
        </w:r>
        <w:r>
          <w:rPr>
            <w:noProof/>
            <w:webHidden/>
          </w:rPr>
          <w:instrText xml:space="preserve"> PAGEREF _Toc185610878 \h </w:instrText>
        </w:r>
        <w:r>
          <w:rPr>
            <w:noProof/>
            <w:webHidden/>
          </w:rPr>
        </w:r>
        <w:r>
          <w:rPr>
            <w:noProof/>
            <w:webHidden/>
          </w:rPr>
          <w:fldChar w:fldCharType="separate"/>
        </w:r>
        <w:r>
          <w:rPr>
            <w:noProof/>
            <w:webHidden/>
          </w:rPr>
          <w:t>20</w:t>
        </w:r>
        <w:r>
          <w:rPr>
            <w:noProof/>
            <w:webHidden/>
          </w:rPr>
          <w:fldChar w:fldCharType="end"/>
        </w:r>
      </w:hyperlink>
    </w:p>
    <w:p w14:paraId="34999622" w14:textId="614A10B3"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79" w:history="1">
        <w:r w:rsidRPr="007274AA">
          <w:rPr>
            <w:rStyle w:val="Hyperlink"/>
            <w:noProof/>
          </w:rPr>
          <w:t>A2 – Status Quo Better Than Joining UNCLOS</w:t>
        </w:r>
        <w:r>
          <w:rPr>
            <w:noProof/>
            <w:webHidden/>
          </w:rPr>
          <w:tab/>
        </w:r>
        <w:r>
          <w:rPr>
            <w:noProof/>
            <w:webHidden/>
          </w:rPr>
          <w:fldChar w:fldCharType="begin"/>
        </w:r>
        <w:r>
          <w:rPr>
            <w:noProof/>
            <w:webHidden/>
          </w:rPr>
          <w:instrText xml:space="preserve"> PAGEREF _Toc185610879 \h </w:instrText>
        </w:r>
        <w:r>
          <w:rPr>
            <w:noProof/>
            <w:webHidden/>
          </w:rPr>
        </w:r>
        <w:r>
          <w:rPr>
            <w:noProof/>
            <w:webHidden/>
          </w:rPr>
          <w:fldChar w:fldCharType="separate"/>
        </w:r>
        <w:r>
          <w:rPr>
            <w:noProof/>
            <w:webHidden/>
          </w:rPr>
          <w:t>21</w:t>
        </w:r>
        <w:r>
          <w:rPr>
            <w:noProof/>
            <w:webHidden/>
          </w:rPr>
          <w:fldChar w:fldCharType="end"/>
        </w:r>
      </w:hyperlink>
    </w:p>
    <w:p w14:paraId="03215C44" w14:textId="2131ABD6"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80" w:history="1">
        <w:r w:rsidRPr="007274AA">
          <w:rPr>
            <w:rStyle w:val="Hyperlink"/>
            <w:noProof/>
          </w:rPr>
          <w:t>A2 – UNCLOS Not in US Interests</w:t>
        </w:r>
        <w:r>
          <w:rPr>
            <w:noProof/>
            <w:webHidden/>
          </w:rPr>
          <w:tab/>
        </w:r>
        <w:r>
          <w:rPr>
            <w:noProof/>
            <w:webHidden/>
          </w:rPr>
          <w:fldChar w:fldCharType="begin"/>
        </w:r>
        <w:r>
          <w:rPr>
            <w:noProof/>
            <w:webHidden/>
          </w:rPr>
          <w:instrText xml:space="preserve"> PAGEREF _Toc185610880 \h </w:instrText>
        </w:r>
        <w:r>
          <w:rPr>
            <w:noProof/>
            <w:webHidden/>
          </w:rPr>
        </w:r>
        <w:r>
          <w:rPr>
            <w:noProof/>
            <w:webHidden/>
          </w:rPr>
          <w:fldChar w:fldCharType="separate"/>
        </w:r>
        <w:r>
          <w:rPr>
            <w:noProof/>
            <w:webHidden/>
          </w:rPr>
          <w:t>23</w:t>
        </w:r>
        <w:r>
          <w:rPr>
            <w:noProof/>
            <w:webHidden/>
          </w:rPr>
          <w:fldChar w:fldCharType="end"/>
        </w:r>
      </w:hyperlink>
    </w:p>
    <w:p w14:paraId="31DD3BE0" w14:textId="44AC07F7"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81" w:history="1">
        <w:r w:rsidRPr="007274AA">
          <w:rPr>
            <w:rStyle w:val="Hyperlink"/>
            <w:noProof/>
          </w:rPr>
          <w:t>A2 – UNCLOS Bad: Profit Sharing</w:t>
        </w:r>
        <w:r>
          <w:rPr>
            <w:noProof/>
            <w:webHidden/>
          </w:rPr>
          <w:tab/>
        </w:r>
        <w:r>
          <w:rPr>
            <w:noProof/>
            <w:webHidden/>
          </w:rPr>
          <w:fldChar w:fldCharType="begin"/>
        </w:r>
        <w:r>
          <w:rPr>
            <w:noProof/>
            <w:webHidden/>
          </w:rPr>
          <w:instrText xml:space="preserve"> PAGEREF _Toc185610881 \h </w:instrText>
        </w:r>
        <w:r>
          <w:rPr>
            <w:noProof/>
            <w:webHidden/>
          </w:rPr>
        </w:r>
        <w:r>
          <w:rPr>
            <w:noProof/>
            <w:webHidden/>
          </w:rPr>
          <w:fldChar w:fldCharType="separate"/>
        </w:r>
        <w:r>
          <w:rPr>
            <w:noProof/>
            <w:webHidden/>
          </w:rPr>
          <w:t>25</w:t>
        </w:r>
        <w:r>
          <w:rPr>
            <w:noProof/>
            <w:webHidden/>
          </w:rPr>
          <w:fldChar w:fldCharType="end"/>
        </w:r>
      </w:hyperlink>
    </w:p>
    <w:p w14:paraId="0F4EC970" w14:textId="51EABC01" w:rsidR="00346220" w:rsidRDefault="0034622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5610882" w:history="1">
        <w:r w:rsidRPr="007274AA">
          <w:rPr>
            <w:rStyle w:val="Hyperlink"/>
            <w:noProof/>
          </w:rPr>
          <w:t>Affirmative – Rome Statute</w:t>
        </w:r>
        <w:r>
          <w:rPr>
            <w:noProof/>
            <w:webHidden/>
          </w:rPr>
          <w:tab/>
        </w:r>
        <w:r>
          <w:rPr>
            <w:noProof/>
            <w:webHidden/>
          </w:rPr>
          <w:fldChar w:fldCharType="begin"/>
        </w:r>
        <w:r>
          <w:rPr>
            <w:noProof/>
            <w:webHidden/>
          </w:rPr>
          <w:instrText xml:space="preserve"> PAGEREF _Toc185610882 \h </w:instrText>
        </w:r>
        <w:r>
          <w:rPr>
            <w:noProof/>
            <w:webHidden/>
          </w:rPr>
        </w:r>
        <w:r>
          <w:rPr>
            <w:noProof/>
            <w:webHidden/>
          </w:rPr>
          <w:fldChar w:fldCharType="separate"/>
        </w:r>
        <w:r>
          <w:rPr>
            <w:noProof/>
            <w:webHidden/>
          </w:rPr>
          <w:t>26</w:t>
        </w:r>
        <w:r>
          <w:rPr>
            <w:noProof/>
            <w:webHidden/>
          </w:rPr>
          <w:fldChar w:fldCharType="end"/>
        </w:r>
      </w:hyperlink>
    </w:p>
    <w:p w14:paraId="5C92759F" w14:textId="4B9CE526"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83" w:history="1">
        <w:r w:rsidRPr="007274AA">
          <w:rPr>
            <w:rStyle w:val="Hyperlink"/>
            <w:noProof/>
          </w:rPr>
          <w:t>Extensions – Value/Criterion</w:t>
        </w:r>
        <w:r>
          <w:rPr>
            <w:noProof/>
            <w:webHidden/>
          </w:rPr>
          <w:tab/>
        </w:r>
        <w:r>
          <w:rPr>
            <w:noProof/>
            <w:webHidden/>
          </w:rPr>
          <w:fldChar w:fldCharType="begin"/>
        </w:r>
        <w:r>
          <w:rPr>
            <w:noProof/>
            <w:webHidden/>
          </w:rPr>
          <w:instrText xml:space="preserve"> PAGEREF _Toc185610883 \h </w:instrText>
        </w:r>
        <w:r>
          <w:rPr>
            <w:noProof/>
            <w:webHidden/>
          </w:rPr>
        </w:r>
        <w:r>
          <w:rPr>
            <w:noProof/>
            <w:webHidden/>
          </w:rPr>
          <w:fldChar w:fldCharType="separate"/>
        </w:r>
        <w:r>
          <w:rPr>
            <w:noProof/>
            <w:webHidden/>
          </w:rPr>
          <w:t>27</w:t>
        </w:r>
        <w:r>
          <w:rPr>
            <w:noProof/>
            <w:webHidden/>
          </w:rPr>
          <w:fldChar w:fldCharType="end"/>
        </w:r>
      </w:hyperlink>
    </w:p>
    <w:p w14:paraId="79B74DD8" w14:textId="676D8BA7"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84" w:history="1">
        <w:r w:rsidRPr="007274AA">
          <w:rPr>
            <w:rStyle w:val="Hyperlink"/>
            <w:noProof/>
          </w:rPr>
          <w:t>Extensions – Joining ICC Key To US Soft Power / Leadership</w:t>
        </w:r>
        <w:r>
          <w:rPr>
            <w:noProof/>
            <w:webHidden/>
          </w:rPr>
          <w:tab/>
        </w:r>
        <w:r>
          <w:rPr>
            <w:noProof/>
            <w:webHidden/>
          </w:rPr>
          <w:fldChar w:fldCharType="begin"/>
        </w:r>
        <w:r>
          <w:rPr>
            <w:noProof/>
            <w:webHidden/>
          </w:rPr>
          <w:instrText xml:space="preserve"> PAGEREF _Toc185610884 \h </w:instrText>
        </w:r>
        <w:r>
          <w:rPr>
            <w:noProof/>
            <w:webHidden/>
          </w:rPr>
        </w:r>
        <w:r>
          <w:rPr>
            <w:noProof/>
            <w:webHidden/>
          </w:rPr>
          <w:fldChar w:fldCharType="separate"/>
        </w:r>
        <w:r>
          <w:rPr>
            <w:noProof/>
            <w:webHidden/>
          </w:rPr>
          <w:t>28</w:t>
        </w:r>
        <w:r>
          <w:rPr>
            <w:noProof/>
            <w:webHidden/>
          </w:rPr>
          <w:fldChar w:fldCharType="end"/>
        </w:r>
      </w:hyperlink>
    </w:p>
    <w:p w14:paraId="083245B1" w14:textId="06132813"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85" w:history="1">
        <w:r w:rsidRPr="007274AA">
          <w:rPr>
            <w:rStyle w:val="Hyperlink"/>
            <w:noProof/>
          </w:rPr>
          <w:t>Extensions – Non-Participation in ICC Makes It Worse</w:t>
        </w:r>
        <w:r>
          <w:rPr>
            <w:noProof/>
            <w:webHidden/>
          </w:rPr>
          <w:tab/>
        </w:r>
        <w:r>
          <w:rPr>
            <w:noProof/>
            <w:webHidden/>
          </w:rPr>
          <w:fldChar w:fldCharType="begin"/>
        </w:r>
        <w:r>
          <w:rPr>
            <w:noProof/>
            <w:webHidden/>
          </w:rPr>
          <w:instrText xml:space="preserve"> PAGEREF _Toc185610885 \h </w:instrText>
        </w:r>
        <w:r>
          <w:rPr>
            <w:noProof/>
            <w:webHidden/>
          </w:rPr>
        </w:r>
        <w:r>
          <w:rPr>
            <w:noProof/>
            <w:webHidden/>
          </w:rPr>
          <w:fldChar w:fldCharType="separate"/>
        </w:r>
        <w:r>
          <w:rPr>
            <w:noProof/>
            <w:webHidden/>
          </w:rPr>
          <w:t>30</w:t>
        </w:r>
        <w:r>
          <w:rPr>
            <w:noProof/>
            <w:webHidden/>
          </w:rPr>
          <w:fldChar w:fldCharType="end"/>
        </w:r>
      </w:hyperlink>
    </w:p>
    <w:p w14:paraId="0BA85246" w14:textId="7BF0F10B"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86" w:history="1">
        <w:r w:rsidRPr="007274AA">
          <w:rPr>
            <w:rStyle w:val="Hyperlink"/>
            <w:noProof/>
          </w:rPr>
          <w:t>A2 – Joining ICC Puts US At Risk</w:t>
        </w:r>
        <w:r>
          <w:rPr>
            <w:noProof/>
            <w:webHidden/>
          </w:rPr>
          <w:tab/>
        </w:r>
        <w:r>
          <w:rPr>
            <w:noProof/>
            <w:webHidden/>
          </w:rPr>
          <w:fldChar w:fldCharType="begin"/>
        </w:r>
        <w:r>
          <w:rPr>
            <w:noProof/>
            <w:webHidden/>
          </w:rPr>
          <w:instrText xml:space="preserve"> PAGEREF _Toc185610886 \h </w:instrText>
        </w:r>
        <w:r>
          <w:rPr>
            <w:noProof/>
            <w:webHidden/>
          </w:rPr>
        </w:r>
        <w:r>
          <w:rPr>
            <w:noProof/>
            <w:webHidden/>
          </w:rPr>
          <w:fldChar w:fldCharType="separate"/>
        </w:r>
        <w:r>
          <w:rPr>
            <w:noProof/>
            <w:webHidden/>
          </w:rPr>
          <w:t>32</w:t>
        </w:r>
        <w:r>
          <w:rPr>
            <w:noProof/>
            <w:webHidden/>
          </w:rPr>
          <w:fldChar w:fldCharType="end"/>
        </w:r>
      </w:hyperlink>
    </w:p>
    <w:p w14:paraId="5368F908" w14:textId="062BA898"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87" w:history="1">
        <w:r w:rsidRPr="007274AA">
          <w:rPr>
            <w:rStyle w:val="Hyperlink"/>
            <w:noProof/>
          </w:rPr>
          <w:t>A2 – ICC Corrupt</w:t>
        </w:r>
        <w:r>
          <w:rPr>
            <w:noProof/>
            <w:webHidden/>
          </w:rPr>
          <w:tab/>
        </w:r>
        <w:r>
          <w:rPr>
            <w:noProof/>
            <w:webHidden/>
          </w:rPr>
          <w:fldChar w:fldCharType="begin"/>
        </w:r>
        <w:r>
          <w:rPr>
            <w:noProof/>
            <w:webHidden/>
          </w:rPr>
          <w:instrText xml:space="preserve"> PAGEREF _Toc185610887 \h </w:instrText>
        </w:r>
        <w:r>
          <w:rPr>
            <w:noProof/>
            <w:webHidden/>
          </w:rPr>
        </w:r>
        <w:r>
          <w:rPr>
            <w:noProof/>
            <w:webHidden/>
          </w:rPr>
          <w:fldChar w:fldCharType="separate"/>
        </w:r>
        <w:r>
          <w:rPr>
            <w:noProof/>
            <w:webHidden/>
          </w:rPr>
          <w:t>35</w:t>
        </w:r>
        <w:r>
          <w:rPr>
            <w:noProof/>
            <w:webHidden/>
          </w:rPr>
          <w:fldChar w:fldCharType="end"/>
        </w:r>
      </w:hyperlink>
    </w:p>
    <w:p w14:paraId="7D268B2F" w14:textId="7155F8AA" w:rsidR="00346220" w:rsidRDefault="0034622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5610888" w:history="1">
        <w:r w:rsidRPr="007274AA">
          <w:rPr>
            <w:rStyle w:val="Hyperlink"/>
            <w:noProof/>
          </w:rPr>
          <w:t>NEGATIVE</w:t>
        </w:r>
        <w:r>
          <w:rPr>
            <w:noProof/>
            <w:webHidden/>
          </w:rPr>
          <w:tab/>
        </w:r>
        <w:r>
          <w:rPr>
            <w:noProof/>
            <w:webHidden/>
          </w:rPr>
          <w:fldChar w:fldCharType="begin"/>
        </w:r>
        <w:r>
          <w:rPr>
            <w:noProof/>
            <w:webHidden/>
          </w:rPr>
          <w:instrText xml:space="preserve"> PAGEREF _Toc185610888 \h </w:instrText>
        </w:r>
        <w:r>
          <w:rPr>
            <w:noProof/>
            <w:webHidden/>
          </w:rPr>
        </w:r>
        <w:r>
          <w:rPr>
            <w:noProof/>
            <w:webHidden/>
          </w:rPr>
          <w:fldChar w:fldCharType="separate"/>
        </w:r>
        <w:r>
          <w:rPr>
            <w:noProof/>
            <w:webHidden/>
          </w:rPr>
          <w:t>37</w:t>
        </w:r>
        <w:r>
          <w:rPr>
            <w:noProof/>
            <w:webHidden/>
          </w:rPr>
          <w:fldChar w:fldCharType="end"/>
        </w:r>
      </w:hyperlink>
    </w:p>
    <w:p w14:paraId="4AB67DC3" w14:textId="476693E0" w:rsidR="00346220" w:rsidRDefault="0034622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5610889" w:history="1">
        <w:r w:rsidRPr="007274AA">
          <w:rPr>
            <w:rStyle w:val="Hyperlink"/>
            <w:noProof/>
          </w:rPr>
          <w:t>Negative – UNCLOS</w:t>
        </w:r>
        <w:r>
          <w:rPr>
            <w:noProof/>
            <w:webHidden/>
          </w:rPr>
          <w:tab/>
        </w:r>
        <w:r>
          <w:rPr>
            <w:noProof/>
            <w:webHidden/>
          </w:rPr>
          <w:fldChar w:fldCharType="begin"/>
        </w:r>
        <w:r>
          <w:rPr>
            <w:noProof/>
            <w:webHidden/>
          </w:rPr>
          <w:instrText xml:space="preserve"> PAGEREF _Toc185610889 \h </w:instrText>
        </w:r>
        <w:r>
          <w:rPr>
            <w:noProof/>
            <w:webHidden/>
          </w:rPr>
        </w:r>
        <w:r>
          <w:rPr>
            <w:noProof/>
            <w:webHidden/>
          </w:rPr>
          <w:fldChar w:fldCharType="separate"/>
        </w:r>
        <w:r>
          <w:rPr>
            <w:noProof/>
            <w:webHidden/>
          </w:rPr>
          <w:t>38</w:t>
        </w:r>
        <w:r>
          <w:rPr>
            <w:noProof/>
            <w:webHidden/>
          </w:rPr>
          <w:fldChar w:fldCharType="end"/>
        </w:r>
      </w:hyperlink>
    </w:p>
    <w:p w14:paraId="56038D10" w14:textId="3E10E397"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0" w:history="1">
        <w:r w:rsidRPr="007274AA">
          <w:rPr>
            <w:rStyle w:val="Hyperlink"/>
            <w:noProof/>
          </w:rPr>
          <w:t>1NC</w:t>
        </w:r>
        <w:r>
          <w:rPr>
            <w:noProof/>
            <w:webHidden/>
          </w:rPr>
          <w:tab/>
        </w:r>
        <w:r>
          <w:rPr>
            <w:noProof/>
            <w:webHidden/>
          </w:rPr>
          <w:fldChar w:fldCharType="begin"/>
        </w:r>
        <w:r>
          <w:rPr>
            <w:noProof/>
            <w:webHidden/>
          </w:rPr>
          <w:instrText xml:space="preserve"> PAGEREF _Toc185610890 \h </w:instrText>
        </w:r>
        <w:r>
          <w:rPr>
            <w:noProof/>
            <w:webHidden/>
          </w:rPr>
        </w:r>
        <w:r>
          <w:rPr>
            <w:noProof/>
            <w:webHidden/>
          </w:rPr>
          <w:fldChar w:fldCharType="separate"/>
        </w:r>
        <w:r>
          <w:rPr>
            <w:noProof/>
            <w:webHidden/>
          </w:rPr>
          <w:t>39</w:t>
        </w:r>
        <w:r>
          <w:rPr>
            <w:noProof/>
            <w:webHidden/>
          </w:rPr>
          <w:fldChar w:fldCharType="end"/>
        </w:r>
      </w:hyperlink>
    </w:p>
    <w:p w14:paraId="614775E1" w14:textId="47E1073F"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1" w:history="1">
        <w:r w:rsidRPr="007274AA">
          <w:rPr>
            <w:rStyle w:val="Hyperlink"/>
            <w:noProof/>
          </w:rPr>
          <w:t>Extensions – Limits Independence</w:t>
        </w:r>
        <w:r>
          <w:rPr>
            <w:noProof/>
            <w:webHidden/>
          </w:rPr>
          <w:tab/>
        </w:r>
        <w:r>
          <w:rPr>
            <w:noProof/>
            <w:webHidden/>
          </w:rPr>
          <w:fldChar w:fldCharType="begin"/>
        </w:r>
        <w:r>
          <w:rPr>
            <w:noProof/>
            <w:webHidden/>
          </w:rPr>
          <w:instrText xml:space="preserve"> PAGEREF _Toc185610891 \h </w:instrText>
        </w:r>
        <w:r>
          <w:rPr>
            <w:noProof/>
            <w:webHidden/>
          </w:rPr>
        </w:r>
        <w:r>
          <w:rPr>
            <w:noProof/>
            <w:webHidden/>
          </w:rPr>
          <w:fldChar w:fldCharType="separate"/>
        </w:r>
        <w:r>
          <w:rPr>
            <w:noProof/>
            <w:webHidden/>
          </w:rPr>
          <w:t>42</w:t>
        </w:r>
        <w:r>
          <w:rPr>
            <w:noProof/>
            <w:webHidden/>
          </w:rPr>
          <w:fldChar w:fldCharType="end"/>
        </w:r>
      </w:hyperlink>
    </w:p>
    <w:p w14:paraId="0D821521" w14:textId="375442E8"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2" w:history="1">
        <w:r w:rsidRPr="007274AA">
          <w:rPr>
            <w:rStyle w:val="Hyperlink"/>
            <w:noProof/>
          </w:rPr>
          <w:t>Extensions – UNCLOS Increases US Risks</w:t>
        </w:r>
        <w:r>
          <w:rPr>
            <w:noProof/>
            <w:webHidden/>
          </w:rPr>
          <w:tab/>
        </w:r>
        <w:r>
          <w:rPr>
            <w:noProof/>
            <w:webHidden/>
          </w:rPr>
          <w:fldChar w:fldCharType="begin"/>
        </w:r>
        <w:r>
          <w:rPr>
            <w:noProof/>
            <w:webHidden/>
          </w:rPr>
          <w:instrText xml:space="preserve"> PAGEREF _Toc185610892 \h </w:instrText>
        </w:r>
        <w:r>
          <w:rPr>
            <w:noProof/>
            <w:webHidden/>
          </w:rPr>
        </w:r>
        <w:r>
          <w:rPr>
            <w:noProof/>
            <w:webHidden/>
          </w:rPr>
          <w:fldChar w:fldCharType="separate"/>
        </w:r>
        <w:r>
          <w:rPr>
            <w:noProof/>
            <w:webHidden/>
          </w:rPr>
          <w:t>44</w:t>
        </w:r>
        <w:r>
          <w:rPr>
            <w:noProof/>
            <w:webHidden/>
          </w:rPr>
          <w:fldChar w:fldCharType="end"/>
        </w:r>
      </w:hyperlink>
    </w:p>
    <w:p w14:paraId="5271450A" w14:textId="05433C2B"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3" w:history="1">
        <w:r w:rsidRPr="007274AA">
          <w:rPr>
            <w:rStyle w:val="Hyperlink"/>
            <w:noProof/>
          </w:rPr>
          <w:t>A2 – UNCLOS Good for Economy</w:t>
        </w:r>
        <w:r>
          <w:rPr>
            <w:noProof/>
            <w:webHidden/>
          </w:rPr>
          <w:tab/>
        </w:r>
        <w:r>
          <w:rPr>
            <w:noProof/>
            <w:webHidden/>
          </w:rPr>
          <w:fldChar w:fldCharType="begin"/>
        </w:r>
        <w:r>
          <w:rPr>
            <w:noProof/>
            <w:webHidden/>
          </w:rPr>
          <w:instrText xml:space="preserve"> PAGEREF _Toc185610893 \h </w:instrText>
        </w:r>
        <w:r>
          <w:rPr>
            <w:noProof/>
            <w:webHidden/>
          </w:rPr>
        </w:r>
        <w:r>
          <w:rPr>
            <w:noProof/>
            <w:webHidden/>
          </w:rPr>
          <w:fldChar w:fldCharType="separate"/>
        </w:r>
        <w:r>
          <w:rPr>
            <w:noProof/>
            <w:webHidden/>
          </w:rPr>
          <w:t>45</w:t>
        </w:r>
        <w:r>
          <w:rPr>
            <w:noProof/>
            <w:webHidden/>
          </w:rPr>
          <w:fldChar w:fldCharType="end"/>
        </w:r>
      </w:hyperlink>
    </w:p>
    <w:p w14:paraId="5E72775C" w14:textId="1FAF9927"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4" w:history="1">
        <w:r w:rsidRPr="007274AA">
          <w:rPr>
            <w:rStyle w:val="Hyperlink"/>
            <w:noProof/>
          </w:rPr>
          <w:t>A2 – UNCLOS Good for US Soft Power</w:t>
        </w:r>
        <w:r>
          <w:rPr>
            <w:noProof/>
            <w:webHidden/>
          </w:rPr>
          <w:tab/>
        </w:r>
        <w:r>
          <w:rPr>
            <w:noProof/>
            <w:webHidden/>
          </w:rPr>
          <w:fldChar w:fldCharType="begin"/>
        </w:r>
        <w:r>
          <w:rPr>
            <w:noProof/>
            <w:webHidden/>
          </w:rPr>
          <w:instrText xml:space="preserve"> PAGEREF _Toc185610894 \h </w:instrText>
        </w:r>
        <w:r>
          <w:rPr>
            <w:noProof/>
            <w:webHidden/>
          </w:rPr>
        </w:r>
        <w:r>
          <w:rPr>
            <w:noProof/>
            <w:webHidden/>
          </w:rPr>
          <w:fldChar w:fldCharType="separate"/>
        </w:r>
        <w:r>
          <w:rPr>
            <w:noProof/>
            <w:webHidden/>
          </w:rPr>
          <w:t>47</w:t>
        </w:r>
        <w:r>
          <w:rPr>
            <w:noProof/>
            <w:webHidden/>
          </w:rPr>
          <w:fldChar w:fldCharType="end"/>
        </w:r>
      </w:hyperlink>
    </w:p>
    <w:p w14:paraId="6859DF62" w14:textId="3DE20E89"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5" w:history="1">
        <w:r w:rsidRPr="007274AA">
          <w:rPr>
            <w:rStyle w:val="Hyperlink"/>
            <w:noProof/>
          </w:rPr>
          <w:t>A2 – UNCLOS Good for Rule of Law</w:t>
        </w:r>
        <w:r>
          <w:rPr>
            <w:noProof/>
            <w:webHidden/>
          </w:rPr>
          <w:tab/>
        </w:r>
        <w:r>
          <w:rPr>
            <w:noProof/>
            <w:webHidden/>
          </w:rPr>
          <w:fldChar w:fldCharType="begin"/>
        </w:r>
        <w:r>
          <w:rPr>
            <w:noProof/>
            <w:webHidden/>
          </w:rPr>
          <w:instrText xml:space="preserve"> PAGEREF _Toc185610895 \h </w:instrText>
        </w:r>
        <w:r>
          <w:rPr>
            <w:noProof/>
            <w:webHidden/>
          </w:rPr>
        </w:r>
        <w:r>
          <w:rPr>
            <w:noProof/>
            <w:webHidden/>
          </w:rPr>
          <w:fldChar w:fldCharType="separate"/>
        </w:r>
        <w:r>
          <w:rPr>
            <w:noProof/>
            <w:webHidden/>
          </w:rPr>
          <w:t>49</w:t>
        </w:r>
        <w:r>
          <w:rPr>
            <w:noProof/>
            <w:webHidden/>
          </w:rPr>
          <w:fldChar w:fldCharType="end"/>
        </w:r>
      </w:hyperlink>
    </w:p>
    <w:p w14:paraId="5ADBA012" w14:textId="6DDAD0DD" w:rsidR="00346220" w:rsidRDefault="0034622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5610896" w:history="1">
        <w:r w:rsidRPr="007274AA">
          <w:rPr>
            <w:rStyle w:val="Hyperlink"/>
            <w:noProof/>
          </w:rPr>
          <w:t>Negative – Rome Statute</w:t>
        </w:r>
        <w:r>
          <w:rPr>
            <w:noProof/>
            <w:webHidden/>
          </w:rPr>
          <w:tab/>
        </w:r>
        <w:r>
          <w:rPr>
            <w:noProof/>
            <w:webHidden/>
          </w:rPr>
          <w:fldChar w:fldCharType="begin"/>
        </w:r>
        <w:r>
          <w:rPr>
            <w:noProof/>
            <w:webHidden/>
          </w:rPr>
          <w:instrText xml:space="preserve"> PAGEREF _Toc185610896 \h </w:instrText>
        </w:r>
        <w:r>
          <w:rPr>
            <w:noProof/>
            <w:webHidden/>
          </w:rPr>
        </w:r>
        <w:r>
          <w:rPr>
            <w:noProof/>
            <w:webHidden/>
          </w:rPr>
          <w:fldChar w:fldCharType="separate"/>
        </w:r>
        <w:r>
          <w:rPr>
            <w:noProof/>
            <w:webHidden/>
          </w:rPr>
          <w:t>51</w:t>
        </w:r>
        <w:r>
          <w:rPr>
            <w:noProof/>
            <w:webHidden/>
          </w:rPr>
          <w:fldChar w:fldCharType="end"/>
        </w:r>
      </w:hyperlink>
    </w:p>
    <w:p w14:paraId="3698BAD7" w14:textId="2F571189"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7" w:history="1">
        <w:r w:rsidRPr="007274AA">
          <w:rPr>
            <w:rStyle w:val="Hyperlink"/>
            <w:noProof/>
          </w:rPr>
          <w:t>Extensions – Value/Criterion</w:t>
        </w:r>
        <w:r>
          <w:rPr>
            <w:noProof/>
            <w:webHidden/>
          </w:rPr>
          <w:tab/>
        </w:r>
        <w:r>
          <w:rPr>
            <w:noProof/>
            <w:webHidden/>
          </w:rPr>
          <w:fldChar w:fldCharType="begin"/>
        </w:r>
        <w:r>
          <w:rPr>
            <w:noProof/>
            <w:webHidden/>
          </w:rPr>
          <w:instrText xml:space="preserve"> PAGEREF _Toc185610897 \h </w:instrText>
        </w:r>
        <w:r>
          <w:rPr>
            <w:noProof/>
            <w:webHidden/>
          </w:rPr>
        </w:r>
        <w:r>
          <w:rPr>
            <w:noProof/>
            <w:webHidden/>
          </w:rPr>
          <w:fldChar w:fldCharType="separate"/>
        </w:r>
        <w:r>
          <w:rPr>
            <w:noProof/>
            <w:webHidden/>
          </w:rPr>
          <w:t>52</w:t>
        </w:r>
        <w:r>
          <w:rPr>
            <w:noProof/>
            <w:webHidden/>
          </w:rPr>
          <w:fldChar w:fldCharType="end"/>
        </w:r>
      </w:hyperlink>
    </w:p>
    <w:p w14:paraId="1C449DF4" w14:textId="42AD8D64"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8" w:history="1">
        <w:r w:rsidRPr="007274AA">
          <w:rPr>
            <w:rStyle w:val="Hyperlink"/>
            <w:noProof/>
          </w:rPr>
          <w:t>Extensions – Unconstitutional</w:t>
        </w:r>
        <w:r>
          <w:rPr>
            <w:noProof/>
            <w:webHidden/>
          </w:rPr>
          <w:tab/>
        </w:r>
        <w:r>
          <w:rPr>
            <w:noProof/>
            <w:webHidden/>
          </w:rPr>
          <w:fldChar w:fldCharType="begin"/>
        </w:r>
        <w:r>
          <w:rPr>
            <w:noProof/>
            <w:webHidden/>
          </w:rPr>
          <w:instrText xml:space="preserve"> PAGEREF _Toc185610898 \h </w:instrText>
        </w:r>
        <w:r>
          <w:rPr>
            <w:noProof/>
            <w:webHidden/>
          </w:rPr>
        </w:r>
        <w:r>
          <w:rPr>
            <w:noProof/>
            <w:webHidden/>
          </w:rPr>
          <w:fldChar w:fldCharType="separate"/>
        </w:r>
        <w:r>
          <w:rPr>
            <w:noProof/>
            <w:webHidden/>
          </w:rPr>
          <w:t>54</w:t>
        </w:r>
        <w:r>
          <w:rPr>
            <w:noProof/>
            <w:webHidden/>
          </w:rPr>
          <w:fldChar w:fldCharType="end"/>
        </w:r>
      </w:hyperlink>
    </w:p>
    <w:p w14:paraId="0F6C56EF" w14:textId="151E83D1"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899" w:history="1">
        <w:r w:rsidRPr="007274AA">
          <w:rPr>
            <w:rStyle w:val="Hyperlink"/>
            <w:noProof/>
          </w:rPr>
          <w:t>Extensions – Corruptible</w:t>
        </w:r>
        <w:r>
          <w:rPr>
            <w:noProof/>
            <w:webHidden/>
          </w:rPr>
          <w:tab/>
        </w:r>
        <w:r>
          <w:rPr>
            <w:noProof/>
            <w:webHidden/>
          </w:rPr>
          <w:fldChar w:fldCharType="begin"/>
        </w:r>
        <w:r>
          <w:rPr>
            <w:noProof/>
            <w:webHidden/>
          </w:rPr>
          <w:instrText xml:space="preserve"> PAGEREF _Toc185610899 \h </w:instrText>
        </w:r>
        <w:r>
          <w:rPr>
            <w:noProof/>
            <w:webHidden/>
          </w:rPr>
        </w:r>
        <w:r>
          <w:rPr>
            <w:noProof/>
            <w:webHidden/>
          </w:rPr>
          <w:fldChar w:fldCharType="separate"/>
        </w:r>
        <w:r>
          <w:rPr>
            <w:noProof/>
            <w:webHidden/>
          </w:rPr>
          <w:t>56</w:t>
        </w:r>
        <w:r>
          <w:rPr>
            <w:noProof/>
            <w:webHidden/>
          </w:rPr>
          <w:fldChar w:fldCharType="end"/>
        </w:r>
      </w:hyperlink>
    </w:p>
    <w:p w14:paraId="4A4FD8A1" w14:textId="35762BA6"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900" w:history="1">
        <w:r w:rsidRPr="007274AA">
          <w:rPr>
            <w:rStyle w:val="Hyperlink"/>
            <w:noProof/>
          </w:rPr>
          <w:t>A2 – ICC For Human Rights</w:t>
        </w:r>
        <w:r>
          <w:rPr>
            <w:noProof/>
            <w:webHidden/>
          </w:rPr>
          <w:tab/>
        </w:r>
        <w:r>
          <w:rPr>
            <w:noProof/>
            <w:webHidden/>
          </w:rPr>
          <w:fldChar w:fldCharType="begin"/>
        </w:r>
        <w:r>
          <w:rPr>
            <w:noProof/>
            <w:webHidden/>
          </w:rPr>
          <w:instrText xml:space="preserve"> PAGEREF _Toc185610900 \h </w:instrText>
        </w:r>
        <w:r>
          <w:rPr>
            <w:noProof/>
            <w:webHidden/>
          </w:rPr>
        </w:r>
        <w:r>
          <w:rPr>
            <w:noProof/>
            <w:webHidden/>
          </w:rPr>
          <w:fldChar w:fldCharType="separate"/>
        </w:r>
        <w:r>
          <w:rPr>
            <w:noProof/>
            <w:webHidden/>
          </w:rPr>
          <w:t>58</w:t>
        </w:r>
        <w:r>
          <w:rPr>
            <w:noProof/>
            <w:webHidden/>
          </w:rPr>
          <w:fldChar w:fldCharType="end"/>
        </w:r>
      </w:hyperlink>
    </w:p>
    <w:p w14:paraId="74366F1A" w14:textId="5DBB4953" w:rsidR="00346220" w:rsidRDefault="00346220">
      <w:pPr>
        <w:pStyle w:val="TOC3"/>
        <w:tabs>
          <w:tab w:val="right" w:leader="dot" w:pos="9638"/>
        </w:tabs>
        <w:rPr>
          <w:rFonts w:eastAsiaTheme="minorEastAsia" w:cstheme="minorBidi"/>
          <w:noProof/>
          <w:kern w:val="2"/>
          <w:sz w:val="24"/>
          <w:szCs w:val="24"/>
          <w14:ligatures w14:val="standardContextual"/>
        </w:rPr>
      </w:pPr>
      <w:hyperlink w:anchor="_Toc185610901" w:history="1">
        <w:r w:rsidRPr="007274AA">
          <w:rPr>
            <w:rStyle w:val="Hyperlink"/>
            <w:noProof/>
          </w:rPr>
          <w:t>A2 – ICC is Popular</w:t>
        </w:r>
        <w:r>
          <w:rPr>
            <w:noProof/>
            <w:webHidden/>
          </w:rPr>
          <w:tab/>
        </w:r>
        <w:r>
          <w:rPr>
            <w:noProof/>
            <w:webHidden/>
          </w:rPr>
          <w:fldChar w:fldCharType="begin"/>
        </w:r>
        <w:r>
          <w:rPr>
            <w:noProof/>
            <w:webHidden/>
          </w:rPr>
          <w:instrText xml:space="preserve"> PAGEREF _Toc185610901 \h </w:instrText>
        </w:r>
        <w:r>
          <w:rPr>
            <w:noProof/>
            <w:webHidden/>
          </w:rPr>
        </w:r>
        <w:r>
          <w:rPr>
            <w:noProof/>
            <w:webHidden/>
          </w:rPr>
          <w:fldChar w:fldCharType="separate"/>
        </w:r>
        <w:r>
          <w:rPr>
            <w:noProof/>
            <w:webHidden/>
          </w:rPr>
          <w:t>60</w:t>
        </w:r>
        <w:r>
          <w:rPr>
            <w:noProof/>
            <w:webHidden/>
          </w:rPr>
          <w:fldChar w:fldCharType="end"/>
        </w:r>
      </w:hyperlink>
    </w:p>
    <w:p w14:paraId="15BF984C" w14:textId="675137BF" w:rsidR="00512393" w:rsidRDefault="00512393" w:rsidP="00512393">
      <w:r>
        <w:fldChar w:fldCharType="end"/>
      </w:r>
    </w:p>
    <w:p w14:paraId="72425EF8" w14:textId="77777777" w:rsidR="00512393" w:rsidRDefault="00512393" w:rsidP="00512393">
      <w:pPr>
        <w:spacing w:after="120" w:line="276" w:lineRule="auto"/>
        <w:rPr>
          <w:rStyle w:val="Hyperlink"/>
          <w:b/>
          <w:i/>
          <w:color w:val="800000"/>
          <w:sz w:val="24"/>
          <w:szCs w:val="24"/>
        </w:rPr>
      </w:pPr>
      <w:r>
        <w:rPr>
          <w:rStyle w:val="Hyperlink"/>
          <w:b/>
          <w:i/>
          <w:color w:val="800000"/>
          <w:sz w:val="24"/>
          <w:szCs w:val="24"/>
        </w:rPr>
        <w:br w:type="page"/>
      </w:r>
    </w:p>
    <w:p w14:paraId="7742353E" w14:textId="77777777" w:rsidR="00512393" w:rsidRDefault="00512393" w:rsidP="00512393">
      <w:pPr>
        <w:pStyle w:val="Heading1"/>
      </w:pPr>
      <w:bookmarkStart w:id="8" w:name="_Toc185610871"/>
      <w:bookmarkEnd w:id="0"/>
      <w:r>
        <w:lastRenderedPageBreak/>
        <w:t>Resolved: The United States ought to become party to the United Nations Convention on the Law of the Sea and/or the Rome Statute of the International Criminal Court</w:t>
      </w:r>
      <w:bookmarkEnd w:id="8"/>
    </w:p>
    <w:p w14:paraId="4201941E" w14:textId="77777777" w:rsidR="00512393" w:rsidRDefault="00512393" w:rsidP="00512393"/>
    <w:p w14:paraId="4EE9C637" w14:textId="77777777" w:rsidR="00346220" w:rsidRDefault="00346220" w:rsidP="00346220">
      <w:pPr>
        <w:pStyle w:val="Heading2"/>
      </w:pPr>
      <w:bookmarkStart w:id="9" w:name="_Toc185610749"/>
      <w:bookmarkStart w:id="10" w:name="_Toc185610872"/>
      <w:r>
        <w:lastRenderedPageBreak/>
        <w:t>AFFIRMATIVE</w:t>
      </w:r>
      <w:bookmarkEnd w:id="9"/>
      <w:bookmarkEnd w:id="10"/>
    </w:p>
    <w:p w14:paraId="7965FBC7" w14:textId="77777777" w:rsidR="00346220" w:rsidRDefault="00346220" w:rsidP="00346220"/>
    <w:p w14:paraId="5878EC4A" w14:textId="77777777" w:rsidR="00346220" w:rsidRDefault="00346220" w:rsidP="00346220">
      <w:pPr>
        <w:pStyle w:val="Heading2"/>
      </w:pPr>
      <w:bookmarkStart w:id="11" w:name="_Toc185610750"/>
      <w:bookmarkStart w:id="12" w:name="_Toc185610873"/>
      <w:r>
        <w:lastRenderedPageBreak/>
        <w:t>Affirmative – UNCLOS</w:t>
      </w:r>
      <w:bookmarkEnd w:id="11"/>
      <w:bookmarkEnd w:id="12"/>
    </w:p>
    <w:p w14:paraId="320DBB69" w14:textId="77777777" w:rsidR="00346220" w:rsidRDefault="00346220" w:rsidP="00346220"/>
    <w:p w14:paraId="53DB6D88" w14:textId="77777777" w:rsidR="00346220" w:rsidRDefault="00346220" w:rsidP="00346220">
      <w:pPr>
        <w:pStyle w:val="Heading3"/>
      </w:pPr>
      <w:bookmarkStart w:id="13" w:name="_Toc185610751"/>
      <w:bookmarkStart w:id="14" w:name="_Toc185610874"/>
      <w:r>
        <w:lastRenderedPageBreak/>
        <w:t>1AC</w:t>
      </w:r>
      <w:bookmarkEnd w:id="13"/>
      <w:bookmarkEnd w:id="14"/>
      <w:r>
        <w:t xml:space="preserve"> </w:t>
      </w:r>
    </w:p>
    <w:p w14:paraId="2405D1B3" w14:textId="77777777" w:rsidR="00346220" w:rsidRPr="00E66BAD" w:rsidRDefault="00346220" w:rsidP="00346220">
      <w:pPr>
        <w:pStyle w:val="Heading4"/>
      </w:pPr>
      <w:r>
        <w:t xml:space="preserve">In a world where the world is growing in its international cooperation, the US should lead the way through its participation. Because of this, I affirm the proposition that: </w:t>
      </w:r>
      <w:r w:rsidRPr="00CF0A64">
        <w:t xml:space="preserve">The United States ought to become party to the United Nations Convention on the Law of the Sea </w:t>
      </w:r>
    </w:p>
    <w:p w14:paraId="0E4A8AF6" w14:textId="77777777" w:rsidR="00346220" w:rsidRDefault="00346220" w:rsidP="00346220"/>
    <w:p w14:paraId="5CC1A50E" w14:textId="77777777" w:rsidR="00346220" w:rsidRDefault="00346220" w:rsidP="00346220">
      <w:pPr>
        <w:pStyle w:val="Heading4"/>
      </w:pPr>
      <w:r>
        <w:t>Observation 1: Resolutional Analysis</w:t>
      </w:r>
    </w:p>
    <w:p w14:paraId="0BE5F1F1" w14:textId="77777777" w:rsidR="00346220" w:rsidRDefault="00346220" w:rsidP="00346220"/>
    <w:p w14:paraId="0F7F5497" w14:textId="77777777" w:rsidR="00346220" w:rsidRDefault="00346220" w:rsidP="00346220">
      <w:pPr>
        <w:pStyle w:val="Heading4"/>
        <w:numPr>
          <w:ilvl w:val="0"/>
          <w:numId w:val="55"/>
        </w:numPr>
      </w:pPr>
      <w:r w:rsidRPr="00157FA7">
        <w:t>Definitions</w:t>
      </w:r>
      <w:r>
        <w:t xml:space="preserve"> </w:t>
      </w:r>
    </w:p>
    <w:p w14:paraId="22DCD483" w14:textId="77777777" w:rsidR="00346220" w:rsidRDefault="00346220" w:rsidP="00346220"/>
    <w:p w14:paraId="0CD16D26" w14:textId="77777777" w:rsidR="00346220" w:rsidRDefault="00346220" w:rsidP="00346220">
      <w:pPr>
        <w:pStyle w:val="Heading4"/>
      </w:pPr>
      <w:r>
        <w:t>Ought to means necessary or good</w:t>
      </w:r>
    </w:p>
    <w:p w14:paraId="59551030" w14:textId="77777777" w:rsidR="00346220" w:rsidRDefault="00346220" w:rsidP="00346220">
      <w:r w:rsidRPr="00EE1921">
        <w:rPr>
          <w:rStyle w:val="StyleStyleBold12pt"/>
        </w:rPr>
        <w:t>Cambridge Dictionary</w:t>
      </w:r>
      <w:r>
        <w:t xml:space="preserve">, </w:t>
      </w:r>
      <w:r w:rsidRPr="00EE1921">
        <w:rPr>
          <w:rStyle w:val="StyleStyleBold12pt"/>
        </w:rPr>
        <w:t>202</w:t>
      </w:r>
      <w:r>
        <w:rPr>
          <w:rStyle w:val="StyleStyleBold12pt"/>
        </w:rPr>
        <w:t>4</w:t>
      </w:r>
      <w:r>
        <w:br/>
        <w:t xml:space="preserve">“Ought to,” Cambridge Dictionary, </w:t>
      </w:r>
      <w:hyperlink r:id="rId13" w:history="1">
        <w:r w:rsidRPr="009B7708">
          <w:rPr>
            <w:rStyle w:val="Hyperlink"/>
          </w:rPr>
          <w:t>https://dictionary.cambridge.org/us/dictionary/english/ought-to</w:t>
        </w:r>
      </w:hyperlink>
      <w:r>
        <w:t xml:space="preserve"> (accessed 10/7/24)</w:t>
      </w:r>
    </w:p>
    <w:p w14:paraId="2F5AE2EC" w14:textId="77777777" w:rsidR="00346220" w:rsidRPr="0044526C" w:rsidRDefault="00346220" w:rsidP="00346220">
      <w:pPr>
        <w:rPr>
          <w:rStyle w:val="StyleBoldUnderline"/>
        </w:rPr>
      </w:pPr>
      <w:r w:rsidRPr="0044526C">
        <w:rPr>
          <w:rStyle w:val="StyleBoldUnderline"/>
        </w:rPr>
        <w:t>used to show when it is necessary or would be a good thing to perform the activity referred to by the following verb.</w:t>
      </w:r>
    </w:p>
    <w:p w14:paraId="4CC03746" w14:textId="77777777" w:rsidR="00346220" w:rsidRDefault="00346220" w:rsidP="00346220"/>
    <w:p w14:paraId="05155379" w14:textId="77777777" w:rsidR="00346220" w:rsidRDefault="00346220" w:rsidP="00346220">
      <w:pPr>
        <w:pStyle w:val="Heading4"/>
      </w:pPr>
      <w:r>
        <w:t>UNCLOS is the 1982 agreement that compromises the regime of law and order in the world’s oceans and seas</w:t>
      </w:r>
    </w:p>
    <w:p w14:paraId="1E2FF0AC" w14:textId="77777777" w:rsidR="00346220" w:rsidRDefault="00346220" w:rsidP="00346220">
      <w:r w:rsidRPr="001153A5">
        <w:rPr>
          <w:rStyle w:val="StyleStyleBold12pt"/>
        </w:rPr>
        <w:t>International Maritime Organization</w:t>
      </w:r>
      <w:r>
        <w:t xml:space="preserve">, </w:t>
      </w:r>
      <w:r w:rsidRPr="001153A5">
        <w:rPr>
          <w:rStyle w:val="StyleStyleBold12pt"/>
        </w:rPr>
        <w:t>no date</w:t>
      </w:r>
      <w:r>
        <w:br/>
        <w:t>“United Nations Convention on the Law of the Sea,” International Maritime Organization, https://www.imo.org/en/ourwork/legal/pages/unitednationsconventiononthelawofthesea.aspx</w:t>
      </w:r>
    </w:p>
    <w:p w14:paraId="3030B44D" w14:textId="77777777" w:rsidR="00346220" w:rsidRPr="001153A5" w:rsidRDefault="00346220" w:rsidP="00346220">
      <w:pPr>
        <w:rPr>
          <w:sz w:val="16"/>
        </w:rPr>
      </w:pPr>
      <w:r w:rsidRPr="001153A5">
        <w:rPr>
          <w:rStyle w:val="StyleBoldUnderline"/>
        </w:rPr>
        <w:t>The United Nations Convention on the Law of the Sea was adopted in 1982. It lays down a comprehensive regime of law and order in the world's oceans and seas establishing rules governing all uses of the oceans and their resources. It embodies in one instrument traditional rules for the uses of the oceans and at the same time introduces new legal concepts and regimes and addresses new concerns</w:t>
      </w:r>
      <w:r w:rsidRPr="001153A5">
        <w:rPr>
          <w:sz w:val="16"/>
        </w:rPr>
        <w:t>. The Convention also provides the framework for further development of specific areas of the law of the sea.</w:t>
      </w:r>
    </w:p>
    <w:p w14:paraId="5781C231" w14:textId="77777777" w:rsidR="00346220" w:rsidRDefault="00346220" w:rsidP="00346220"/>
    <w:p w14:paraId="2803B1F0" w14:textId="77777777" w:rsidR="00346220" w:rsidRDefault="00346220" w:rsidP="00346220">
      <w:pPr>
        <w:spacing w:after="200" w:line="276" w:lineRule="auto"/>
        <w:rPr>
          <w:rFonts w:eastAsiaTheme="majorEastAsia" w:cstheme="majorBidi"/>
          <w:b/>
          <w:iCs/>
          <w:sz w:val="26"/>
        </w:rPr>
      </w:pPr>
      <w:r>
        <w:br w:type="page"/>
      </w:r>
    </w:p>
    <w:p w14:paraId="30CDF963" w14:textId="77777777" w:rsidR="00346220" w:rsidRDefault="00346220" w:rsidP="00346220">
      <w:pPr>
        <w:pStyle w:val="Heading4"/>
        <w:numPr>
          <w:ilvl w:val="0"/>
          <w:numId w:val="55"/>
        </w:numPr>
      </w:pPr>
      <w:r>
        <w:lastRenderedPageBreak/>
        <w:t xml:space="preserve">Value: Globalism. The US’s opposition to Russia and China’s ocean activities is hypocritical </w:t>
      </w:r>
      <w:proofErr w:type="gramStart"/>
      <w:r>
        <w:t>as long as</w:t>
      </w:r>
      <w:proofErr w:type="gramEnd"/>
      <w:r>
        <w:t xml:space="preserve"> they remain no-participants outside of UNCLOS </w:t>
      </w:r>
    </w:p>
    <w:p w14:paraId="68E52374" w14:textId="77777777" w:rsidR="00346220" w:rsidRDefault="00346220" w:rsidP="00346220">
      <w:r>
        <w:t xml:space="preserve">Will </w:t>
      </w:r>
      <w:proofErr w:type="spellStart"/>
      <w:r w:rsidRPr="00184820">
        <w:rPr>
          <w:rStyle w:val="StyleStyleBold12pt"/>
        </w:rPr>
        <w:t>Schrepferman</w:t>
      </w:r>
      <w:proofErr w:type="spellEnd"/>
      <w:r>
        <w:t xml:space="preserve">, associate editor for Harvard International Review, 31 October </w:t>
      </w:r>
      <w:r w:rsidRPr="00184820">
        <w:rPr>
          <w:rStyle w:val="StyleStyleBold12pt"/>
        </w:rPr>
        <w:t>2019</w:t>
      </w:r>
      <w:r>
        <w:br/>
        <w:t>“</w:t>
      </w:r>
      <w:proofErr w:type="spellStart"/>
      <w:r>
        <w:t>Hypocri</w:t>
      </w:r>
      <w:proofErr w:type="spellEnd"/>
      <w:r>
        <w:t>-sea: The United States’ Failure to Join the UN Convention on the Law of the Sea,” Harvard International Review, https://hir.harvard.edu/hypocri-sea-the-united-states-failure-to-join-the-un-convention-on-the-law-of-the-sea-2/</w:t>
      </w:r>
    </w:p>
    <w:p w14:paraId="398E06D6" w14:textId="77777777" w:rsidR="00346220" w:rsidRPr="002B08FB" w:rsidRDefault="00346220" w:rsidP="00346220">
      <w:pPr>
        <w:rPr>
          <w:sz w:val="16"/>
        </w:rPr>
      </w:pPr>
      <w:proofErr w:type="gramStart"/>
      <w:r w:rsidRPr="002B08FB">
        <w:rPr>
          <w:sz w:val="16"/>
        </w:rPr>
        <w:t>Both of these</w:t>
      </w:r>
      <w:proofErr w:type="gramEnd"/>
      <w:r w:rsidRPr="002B08FB">
        <w:rPr>
          <w:sz w:val="16"/>
        </w:rPr>
        <w:t xml:space="preserve"> issues share a similar quality: </w:t>
      </w:r>
      <w:r w:rsidRPr="002B08FB">
        <w:rPr>
          <w:rStyle w:val="StyleBoldUnderline"/>
        </w:rPr>
        <w:t>the United States justifies its own actions and seeks to oppose those of Russia in the Arctic and China in the South China Sea on the grounds of international law. On the former issue, UNCLOS explicitly lays out the process and limitations of continental shelf territorial claims and resource extraction. On the latter, it lays out explicitly the process for claiming territory along the basis of islands and historical precedent. However, the United States cannot claim Russia and China to be in violation of a treaty that it is not a party to</w:t>
      </w:r>
      <w:r w:rsidRPr="002B08FB">
        <w:rPr>
          <w:sz w:val="16"/>
        </w:rPr>
        <w:t>. When UNCLOS was initially signed in 1982, the Reagan administration refused to accede based on disagreements regarding deep seabed mining. Despite revisions to the treaty in 1994, the Senate refused to hold hearings on the matter. Although Senator Richard Lugar of Indiana finally held hearings in 2004 and the Senate Foreign Relations Committee unanimously recommended adopting the treaty, no further action was taken by the Senate.</w:t>
      </w:r>
    </w:p>
    <w:p w14:paraId="18A91696" w14:textId="77777777" w:rsidR="00346220" w:rsidRPr="00233CB8" w:rsidRDefault="00346220" w:rsidP="00346220"/>
    <w:p w14:paraId="29D43FFA" w14:textId="77777777" w:rsidR="00346220" w:rsidRDefault="00346220" w:rsidP="00346220">
      <w:pPr>
        <w:pStyle w:val="Heading4"/>
        <w:numPr>
          <w:ilvl w:val="0"/>
          <w:numId w:val="55"/>
        </w:numPr>
      </w:pPr>
      <w:r>
        <w:t xml:space="preserve">Criterion: Soft Power. Not joining UNCLOS weakens the US’s interests by seceding influence </w:t>
      </w:r>
      <w:proofErr w:type="gramStart"/>
      <w:r>
        <w:t>to</w:t>
      </w:r>
      <w:proofErr w:type="gramEnd"/>
      <w:r>
        <w:t xml:space="preserve"> adversaries </w:t>
      </w:r>
    </w:p>
    <w:p w14:paraId="4EA7183C" w14:textId="77777777" w:rsidR="00346220" w:rsidRDefault="00346220" w:rsidP="00346220">
      <w:r w:rsidRPr="00D66119">
        <w:rPr>
          <w:rStyle w:val="StyleStyleBold12pt"/>
        </w:rPr>
        <w:t>Council on Foreign Relations</w:t>
      </w:r>
      <w:r>
        <w:t xml:space="preserve">, 3 July </w:t>
      </w:r>
      <w:r w:rsidRPr="00D66119">
        <w:rPr>
          <w:rStyle w:val="StyleStyleBold12pt"/>
        </w:rPr>
        <w:t>2024</w:t>
      </w:r>
      <w:r>
        <w:br/>
        <w:t>“Should the United States Ratify the Law of the Sea?” Council on Foreign Relations, https://education.cfr.org/teach/mini-simulation/should-united-states-ratify-law-sea</w:t>
      </w:r>
    </w:p>
    <w:p w14:paraId="7B599B65" w14:textId="77777777" w:rsidR="00346220" w:rsidRPr="00473D68" w:rsidRDefault="00346220" w:rsidP="00346220">
      <w:pPr>
        <w:rPr>
          <w:u w:val="single"/>
        </w:rPr>
      </w:pPr>
      <w:r w:rsidRPr="00A2299B">
        <w:rPr>
          <w:sz w:val="16"/>
        </w:rPr>
        <w:t xml:space="preserve">However, </w:t>
      </w:r>
      <w:r w:rsidRPr="00A2299B">
        <w:rPr>
          <w:rStyle w:val="StyleBoldUnderline"/>
        </w:rPr>
        <w:t>not being part of UNCLOS limits the United States’ ability to shape international ocean regulations. Not joining could weaken the county’s influence on crucial security and economic issues. This is particularly risky as China gains prominence among signatories of the convention.</w:t>
      </w:r>
    </w:p>
    <w:p w14:paraId="37AB7D95" w14:textId="77777777" w:rsidR="00346220" w:rsidRPr="00A8489E" w:rsidRDefault="00346220" w:rsidP="00346220"/>
    <w:p w14:paraId="48FD9BC3" w14:textId="77777777" w:rsidR="00346220" w:rsidRDefault="00346220" w:rsidP="00346220">
      <w:pPr>
        <w:spacing w:after="200" w:line="276" w:lineRule="auto"/>
        <w:rPr>
          <w:rFonts w:eastAsiaTheme="majorEastAsia" w:cstheme="majorBidi"/>
          <w:b/>
          <w:iCs/>
          <w:sz w:val="26"/>
        </w:rPr>
      </w:pPr>
      <w:r>
        <w:br w:type="page"/>
      </w:r>
    </w:p>
    <w:p w14:paraId="444D717D" w14:textId="77777777" w:rsidR="00346220" w:rsidRDefault="00346220" w:rsidP="00346220">
      <w:pPr>
        <w:pStyle w:val="Heading4"/>
      </w:pPr>
      <w:r>
        <w:lastRenderedPageBreak/>
        <w:t xml:space="preserve">Observation 2: Becoming party to UNCLOS will allow the US to re-establish its soft power by participating in multilateral institutions </w:t>
      </w:r>
    </w:p>
    <w:p w14:paraId="6A07A698" w14:textId="77777777" w:rsidR="00346220" w:rsidRDefault="00346220" w:rsidP="00346220"/>
    <w:p w14:paraId="428EFB6C" w14:textId="77777777" w:rsidR="00346220" w:rsidRDefault="00346220" w:rsidP="00346220">
      <w:pPr>
        <w:pStyle w:val="Heading4"/>
        <w:numPr>
          <w:ilvl w:val="0"/>
          <w:numId w:val="114"/>
        </w:numPr>
      </w:pPr>
      <w:r>
        <w:t xml:space="preserve">The US helped shape UNCLOS as the constitution for the oceans to address issues that concerned the nation and the world </w:t>
      </w:r>
    </w:p>
    <w:p w14:paraId="02502EC9"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591F929C" w14:textId="77777777" w:rsidR="00346220" w:rsidRPr="00F647DA" w:rsidRDefault="00346220" w:rsidP="00346220">
      <w:pPr>
        <w:rPr>
          <w:sz w:val="16"/>
        </w:rPr>
      </w:pPr>
      <w:r w:rsidRPr="0079558F">
        <w:rPr>
          <w:rStyle w:val="StyleBoldUnderline"/>
        </w:rPr>
        <w:t>The Convention on the Law of the Sea is sometimes called a “constitution” for the oceans. Among its many provisions, the Convention limits coastal nations to a 12-mile territorial sea, establishes 200-mile exclusive economic zones, requires nations to work together to conserve high seas fisheries, and establishes a legal regime for the creation of property rights in minerals found beneath the deep ocean floor. Historically, rules concerning use of the oceans were established by customary international law</w:t>
      </w:r>
      <w:r w:rsidRPr="0079558F">
        <w:rPr>
          <w:sz w:val="16"/>
        </w:rPr>
        <w:t xml:space="preserve">—a term used to describe practices considered legally required by most nations from time to time. </w:t>
      </w:r>
      <w:r w:rsidRPr="0079558F">
        <w:rPr>
          <w:rStyle w:val="StyleBoldUnderline"/>
        </w:rPr>
        <w:t>The uncertainties inherent in such an approach led</w:t>
      </w:r>
      <w:r w:rsidRPr="0079558F">
        <w:rPr>
          <w:sz w:val="16"/>
        </w:rPr>
        <w:t xml:space="preserve">, in 1958, to the adoption of four conventions on oceans governance. The conventions were promptly ratified by the United States and many other countries, but soon came to be seen as insufficient. </w:t>
      </w:r>
      <w:proofErr w:type="gramStart"/>
      <w:r w:rsidRPr="0079558F">
        <w:rPr>
          <w:sz w:val="16"/>
        </w:rPr>
        <w:t>In particular, during</w:t>
      </w:r>
      <w:proofErr w:type="gramEnd"/>
      <w:r w:rsidRPr="0079558F">
        <w:rPr>
          <w:sz w:val="16"/>
        </w:rPr>
        <w:t xml:space="preserve"> the 1960s, </w:t>
      </w:r>
      <w:r w:rsidRPr="0079558F">
        <w:rPr>
          <w:rStyle w:val="StyleBoldUnderline"/>
        </w:rPr>
        <w:t>the United States became increasingly concerned about the growing number of coastal states asserting control over vast reaches of the oceans. New issues—including marine pollution—gained greater prominence. In 1973, negotiations were launched for a comprehensive Convention on the Law of the Sea. The Convention was adopted in 1982. Its provisions reflected longstanding U.S. negotiating objectives, including recognition of navigational and overflight freedoms, limits on coastal state jurisdiction to a 12-mile territorial sea, the establishment of 200-mile exclusive economic zones, and rights to the ocean floor to the edge of the continental shelf.</w:t>
      </w:r>
      <w:r w:rsidRPr="0079558F">
        <w:rPr>
          <w:sz w:val="16"/>
        </w:rPr>
        <w:t xml:space="preserve"> However, the agreement also contained provisions on deep seabed mining at odds with U.S. interests, including requirements for the mandatory transfer of technologies.</w:t>
      </w:r>
    </w:p>
    <w:p w14:paraId="2B48505A" w14:textId="77777777" w:rsidR="00346220" w:rsidRDefault="00346220" w:rsidP="00346220"/>
    <w:p w14:paraId="103F69D6" w14:textId="77777777" w:rsidR="00346220" w:rsidRDefault="00346220" w:rsidP="00346220">
      <w:pPr>
        <w:spacing w:after="200" w:line="276" w:lineRule="auto"/>
        <w:rPr>
          <w:rFonts w:eastAsiaTheme="majorEastAsia" w:cstheme="majorBidi"/>
          <w:b/>
          <w:iCs/>
          <w:sz w:val="26"/>
        </w:rPr>
      </w:pPr>
      <w:r>
        <w:br w:type="page"/>
      </w:r>
    </w:p>
    <w:p w14:paraId="6BCBE1C0" w14:textId="77777777" w:rsidR="00346220" w:rsidRDefault="00346220" w:rsidP="00346220">
      <w:pPr>
        <w:pStyle w:val="Heading4"/>
        <w:numPr>
          <w:ilvl w:val="0"/>
          <w:numId w:val="114"/>
        </w:numPr>
      </w:pPr>
      <w:r>
        <w:lastRenderedPageBreak/>
        <w:t xml:space="preserve">Failure to ratify UNCLOS risks US interests by not being an active participant in the multilateral </w:t>
      </w:r>
      <w:proofErr w:type="gramStart"/>
      <w:r>
        <w:t>decision making</w:t>
      </w:r>
      <w:proofErr w:type="gramEnd"/>
      <w:r>
        <w:t xml:space="preserve"> process </w:t>
      </w:r>
    </w:p>
    <w:p w14:paraId="07A066A2"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2F8E0D46" w14:textId="77777777" w:rsidR="00346220" w:rsidRPr="00216383" w:rsidRDefault="00346220" w:rsidP="00346220">
      <w:pPr>
        <w:rPr>
          <w:sz w:val="16"/>
        </w:rPr>
      </w:pPr>
      <w:r w:rsidRPr="00216383">
        <w:rPr>
          <w:sz w:val="16"/>
        </w:rPr>
        <w:t xml:space="preserve">However, </w:t>
      </w:r>
      <w:r w:rsidRPr="00216383">
        <w:rPr>
          <w:rStyle w:val="StyleBoldUnderline"/>
        </w:rPr>
        <w:t>the failure of the United States to join the Law of the Sea Convention puts</w:t>
      </w:r>
      <w:r w:rsidRPr="00216383">
        <w:rPr>
          <w:sz w:val="16"/>
        </w:rPr>
        <w:t xml:space="preserve"> these </w:t>
      </w:r>
      <w:r w:rsidRPr="00216383">
        <w:rPr>
          <w:rStyle w:val="StyleBoldUnderline"/>
        </w:rPr>
        <w:t>gains at risk. First, there is a risk that important provisions could be weakened by amendment</w:t>
      </w:r>
      <w:r w:rsidRPr="00216383">
        <w:rPr>
          <w:sz w:val="16"/>
        </w:rPr>
        <w:t xml:space="preserve">, beginning in November 2004, when the treaty is open for amendment for the first time. </w:t>
      </w:r>
      <w:r w:rsidRPr="00216383">
        <w:rPr>
          <w:rStyle w:val="StyleBoldUnderline"/>
        </w:rPr>
        <w:t>Currently, for example, the Convention prohibits coastal states from denying transit rights to a vessel based upon its means of propulsion. Some states, however, may propose to amend this provision to allow exclusion of nuclear-powered vessels. Under the Convention, no amendment may be adopted unless the parties agree by consensus (or, if every effort to reach consensus failed, more than two-thirds of the parties present agree both on certain procedural matters and on the proposed amendment). As a party, the United States would have a much greater ability to defeat amendments that are not in the U.S. interest, by blocking consensus or voting against such amendments. Second, by staying outside the Convention, the United States increases the risk of backsliding by nations that have put aside excessive maritime claims from years past. Pressures from coastal states to expand their maritime jurisdiction will not disappear in the years ahead—indeed such pressures will likely grow. Incremental unraveling of many gains under the Convention is more likely if the world’s leading maritime power remains a non-party</w:t>
      </w:r>
      <w:r w:rsidRPr="00216383">
        <w:rPr>
          <w:sz w:val="16"/>
        </w:rPr>
        <w:t>. For these reasons and others, General Richard B. Myers, Chairman of the Joint Chiefs of Staff, recently called ratification of the treaty by the United States “a top national security priority.” Admiral Vern Clark, Chief of Naval Operations, reiterated the Navy’s longstanding support for U.S. ratification, explaining that “by joining the Convention, we further ensure the freedom to get to the fight, twenty-four hours a day and seven days a week, without a permission slip.”</w:t>
      </w:r>
    </w:p>
    <w:p w14:paraId="77A007A6" w14:textId="77777777" w:rsidR="00346220" w:rsidRDefault="00346220" w:rsidP="00346220"/>
    <w:p w14:paraId="5152679C" w14:textId="77777777" w:rsidR="00346220" w:rsidRDefault="00346220" w:rsidP="00346220">
      <w:pPr>
        <w:spacing w:after="200" w:line="276" w:lineRule="auto"/>
        <w:rPr>
          <w:rFonts w:eastAsiaTheme="majorEastAsia" w:cstheme="majorBidi"/>
          <w:b/>
          <w:iCs/>
          <w:sz w:val="26"/>
        </w:rPr>
      </w:pPr>
      <w:r>
        <w:br w:type="page"/>
      </w:r>
    </w:p>
    <w:p w14:paraId="615DB2B2" w14:textId="77777777" w:rsidR="00346220" w:rsidRDefault="00346220" w:rsidP="00346220">
      <w:pPr>
        <w:pStyle w:val="Heading4"/>
        <w:numPr>
          <w:ilvl w:val="0"/>
          <w:numId w:val="114"/>
        </w:numPr>
      </w:pPr>
      <w:r>
        <w:lastRenderedPageBreak/>
        <w:t xml:space="preserve">The US’s abandonment of soft power has allowed adversaries to be emboldened and expand their territorial ambitions and assertions </w:t>
      </w:r>
    </w:p>
    <w:p w14:paraId="629D4D80" w14:textId="77777777" w:rsidR="00346220" w:rsidRDefault="00346220" w:rsidP="00346220">
      <w:r>
        <w:t xml:space="preserve">Ensign Lara </w:t>
      </w:r>
      <w:r w:rsidRPr="002E3D63">
        <w:rPr>
          <w:rStyle w:val="StyleStyleBold12pt"/>
        </w:rPr>
        <w:t>Malaver</w:t>
      </w:r>
      <w:r>
        <w:t xml:space="preserve">, U.S. Navy capstone essay winner, June </w:t>
      </w:r>
      <w:r w:rsidRPr="002E3D63">
        <w:rPr>
          <w:rStyle w:val="StyleStyleBold12pt"/>
        </w:rPr>
        <w:t>2021</w:t>
      </w:r>
      <w:r>
        <w:br/>
        <w:t>“It is Time for the United States to Ratify UNCLOS,” U.S. Naval Institute, https://www.usni.org/magazines/proceedings/2021/june/it-time-united-states-ratify-unclos</w:t>
      </w:r>
    </w:p>
    <w:p w14:paraId="47B3047C" w14:textId="77777777" w:rsidR="00346220" w:rsidRPr="00184820" w:rsidRDefault="00346220" w:rsidP="00346220">
      <w:pPr>
        <w:rPr>
          <w:sz w:val="16"/>
        </w:rPr>
      </w:pPr>
      <w:r w:rsidRPr="002E3D63">
        <w:rPr>
          <w:rStyle w:val="StyleBoldUnderline"/>
        </w:rPr>
        <w:t>The U.S. National Defense Strategy</w:t>
      </w:r>
      <w:r w:rsidRPr="00184820">
        <w:rPr>
          <w:sz w:val="16"/>
        </w:rPr>
        <w:t xml:space="preserve"> of 2018 </w:t>
      </w:r>
      <w:r w:rsidRPr="002E3D63">
        <w:rPr>
          <w:rStyle w:val="StyleBoldUnderline"/>
        </w:rPr>
        <w:t>focuses heavily on the need for the United States to combat the influence of revisionist powers China and Russia, who have gained a greater hold on the global stage in the past 20 years. As a non-signatory of UNCLOS, the United States has hindered its influence over these two adversaries regarding the law of the sea, despite explicitly recognizing the significance of each state’s growing power in strategic documents</w:t>
      </w:r>
      <w:r w:rsidRPr="00184820">
        <w:rPr>
          <w:sz w:val="16"/>
        </w:rPr>
        <w:t xml:space="preserve">. </w:t>
      </w:r>
      <w:r w:rsidRPr="002E3D63">
        <w:rPr>
          <w:rStyle w:val="StyleBoldUnderline"/>
        </w:rPr>
        <w:t>The Arctic has experienced unprecedented high temperatures in recent years and continues to melt, opening summer navigation routes and making resources available that have not been easily accessible in the past</w:t>
      </w:r>
      <w:r w:rsidRPr="00184820">
        <w:rPr>
          <w:sz w:val="16"/>
        </w:rPr>
        <w:t xml:space="preserve">.15 This, of course, has opened international discourse concerning which states have rights to what resources in the Arctic. In the U.S. Senate’s Committee on Foreign Relations hearings in 2012, both then–Secretary of State Hillary Clinton and Secretary of Defense Leo Panetta stressed the opportunities that are waiting in the Arctic.16 </w:t>
      </w:r>
      <w:r w:rsidRPr="002E3D63">
        <w:rPr>
          <w:rStyle w:val="StyleBoldUnderline"/>
        </w:rPr>
        <w:t>While the United States is a member of the Arctic Council, it is the only member that is not a signatory of UNCLOS, putting it at a disadvantage as the convention will have the ultimate say on how resource and maritime claims are decided</w:t>
      </w:r>
      <w:r w:rsidRPr="00184820">
        <w:rPr>
          <w:sz w:val="16"/>
        </w:rPr>
        <w:t xml:space="preserve">.17 </w:t>
      </w:r>
      <w:r w:rsidRPr="002E3D63">
        <w:rPr>
          <w:rStyle w:val="StyleBoldUnderline"/>
        </w:rPr>
        <w:t>Russia has already attempted to claim much of the Arctic, sending its own submarines to the North Pole and planting a flag on the ocean bottom as a symbol of its claim</w:t>
      </w:r>
      <w:r w:rsidRPr="00184820">
        <w:rPr>
          <w:sz w:val="16"/>
        </w:rPr>
        <w:t xml:space="preserve">, which is widely disputed.18 </w:t>
      </w:r>
      <w:r w:rsidRPr="002E3D63">
        <w:rPr>
          <w:rStyle w:val="StyleBoldUnderline"/>
        </w:rPr>
        <w:t>When the United States refutes such claims on the basis of international law, Russia and China point out that it has no legal standing because it has not ratified UNCLOS. The cost of doing so is nonexistent, and the reward is the ability to check Russia more effectively. In the South China Sea, a graver situation has developed involving territorial conflict between China and at least five other nations. China began making artificial islands in 2013</w:t>
      </w:r>
      <w:r w:rsidRPr="00184820">
        <w:rPr>
          <w:sz w:val="16"/>
        </w:rPr>
        <w:t xml:space="preserve">, developing 3,200 acres of artificial landmass </w:t>
      </w:r>
      <w:r w:rsidRPr="002E3D63">
        <w:rPr>
          <w:rStyle w:val="StyleBoldUnderline"/>
        </w:rPr>
        <w:t>that it used to claim additional airspace, territorial waters, and a larger exclusive economic zone</w:t>
      </w:r>
      <w:r w:rsidRPr="00184820">
        <w:rPr>
          <w:sz w:val="16"/>
        </w:rPr>
        <w:t xml:space="preserve"> (EEZ) t</w:t>
      </w:r>
      <w:r w:rsidRPr="002E3D63">
        <w:rPr>
          <w:rStyle w:val="StyleBoldUnderline"/>
        </w:rPr>
        <w:t>hat overlaps those of other states who are party to UNCLOS</w:t>
      </w:r>
      <w:r w:rsidRPr="00184820">
        <w:rPr>
          <w:sz w:val="16"/>
        </w:rPr>
        <w:t xml:space="preserve">. The United States has challenged China’s claims, again with the aim of containing Beijing’s influence over </w:t>
      </w:r>
      <w:proofErr w:type="gramStart"/>
      <w:r w:rsidRPr="00184820">
        <w:rPr>
          <w:sz w:val="16"/>
        </w:rPr>
        <w:t>South East</w:t>
      </w:r>
      <w:proofErr w:type="gramEnd"/>
      <w:r w:rsidRPr="00184820">
        <w:rPr>
          <w:sz w:val="16"/>
        </w:rPr>
        <w:t xml:space="preserve"> Asia. </w:t>
      </w:r>
      <w:r w:rsidRPr="00184820">
        <w:rPr>
          <w:rStyle w:val="StyleBoldUnderline"/>
        </w:rPr>
        <w:t>Like Russia, however, China sees no reason to respect the U.S. position because it is not a signatory of UNCLOS</w:t>
      </w:r>
      <w:r w:rsidRPr="00184820">
        <w:rPr>
          <w:sz w:val="16"/>
        </w:rPr>
        <w:t xml:space="preserve">.19 </w:t>
      </w:r>
      <w:r w:rsidRPr="00184820">
        <w:rPr>
          <w:rStyle w:val="StyleBoldUnderline"/>
        </w:rPr>
        <w:t>Some may argue that a continuous display of U.S. naval strength in China’s backyard (through freedom of navigation operations) is enough to counter Chinese hegemony. But diplomatic power is just as important, especially because other smaller and less powerful nations in the region need help that the United States is challenged to give as an outsider to UNCLOS. In fact, one may argue that during the past 20 years, Washington has relied so heavily on military strength that U.S. soft power has diminished. Being on the outside of the international community has further emboldened revisionist powers such as China and Russia</w:t>
      </w:r>
      <w:r w:rsidRPr="00184820">
        <w:rPr>
          <w:sz w:val="16"/>
        </w:rPr>
        <w:t>.</w:t>
      </w:r>
    </w:p>
    <w:p w14:paraId="39BFF2D9" w14:textId="77777777" w:rsidR="00346220" w:rsidRDefault="00346220" w:rsidP="00346220"/>
    <w:p w14:paraId="13D43498" w14:textId="77777777" w:rsidR="00346220" w:rsidRDefault="00346220" w:rsidP="00346220"/>
    <w:p w14:paraId="4EF262D1" w14:textId="77777777" w:rsidR="00346220" w:rsidRDefault="00346220" w:rsidP="00346220">
      <w:pPr>
        <w:pStyle w:val="Heading3"/>
      </w:pPr>
      <w:bookmarkStart w:id="15" w:name="_Toc185610752"/>
      <w:bookmarkStart w:id="16" w:name="_Toc185610875"/>
      <w:r>
        <w:lastRenderedPageBreak/>
        <w:t>Extensions – US Soft Power</w:t>
      </w:r>
      <w:bookmarkEnd w:id="15"/>
      <w:bookmarkEnd w:id="16"/>
      <w:r>
        <w:t xml:space="preserve"> </w:t>
      </w:r>
    </w:p>
    <w:p w14:paraId="43C5BD39" w14:textId="77777777" w:rsidR="00346220" w:rsidRDefault="00346220" w:rsidP="00346220"/>
    <w:p w14:paraId="13F9109F" w14:textId="77777777" w:rsidR="00346220" w:rsidRDefault="00346220" w:rsidP="00346220">
      <w:pPr>
        <w:pStyle w:val="Heading4"/>
      </w:pPr>
      <w:r>
        <w:t xml:space="preserve">By not being party to UNCLOS the US is letting adversaries shape international regulations </w:t>
      </w:r>
    </w:p>
    <w:p w14:paraId="54FF603A" w14:textId="77777777" w:rsidR="00346220" w:rsidRDefault="00346220" w:rsidP="00346220">
      <w:r w:rsidRPr="00D66119">
        <w:rPr>
          <w:rStyle w:val="StyleStyleBold12pt"/>
        </w:rPr>
        <w:t>Council on Foreign Relations</w:t>
      </w:r>
      <w:r>
        <w:t xml:space="preserve">, 3 July </w:t>
      </w:r>
      <w:r w:rsidRPr="00D66119">
        <w:rPr>
          <w:rStyle w:val="StyleStyleBold12pt"/>
        </w:rPr>
        <w:t>2024</w:t>
      </w:r>
      <w:r>
        <w:br/>
        <w:t>“Should the United States Ratify the Law of the Sea?” Council on Foreign Relations, https://education.cfr.org/teach/mini-simulation/should-united-states-ratify-law-sea</w:t>
      </w:r>
    </w:p>
    <w:p w14:paraId="641B8150" w14:textId="77777777" w:rsidR="00346220" w:rsidRPr="00A2299B" w:rsidRDefault="00346220" w:rsidP="00346220">
      <w:pPr>
        <w:rPr>
          <w:rStyle w:val="StyleBoldUnderline"/>
        </w:rPr>
      </w:pPr>
      <w:r w:rsidRPr="00A2299B">
        <w:rPr>
          <w:rStyle w:val="StyleBoldUnderline"/>
        </w:rPr>
        <w:t>The United States is one of only a few powerful countries that has not ratified the UN Convention Law of the Sea</w:t>
      </w:r>
      <w:r w:rsidRPr="00A2299B">
        <w:rPr>
          <w:sz w:val="16"/>
        </w:rPr>
        <w:t xml:space="preserve"> (UNCLOS). Not ratifying allows the United States to create its own maritime rules and manage resources independently. However, </w:t>
      </w:r>
      <w:r w:rsidRPr="00A2299B">
        <w:rPr>
          <w:rStyle w:val="StyleBoldUnderline"/>
        </w:rPr>
        <w:t>it</w:t>
      </w:r>
      <w:r w:rsidRPr="00A2299B">
        <w:rPr>
          <w:sz w:val="16"/>
        </w:rPr>
        <w:t xml:space="preserve"> also </w:t>
      </w:r>
      <w:r w:rsidRPr="00A2299B">
        <w:rPr>
          <w:rStyle w:val="StyleBoldUnderline"/>
        </w:rPr>
        <w:t>lessens U.S. influence in shaping international regulations. Meanwhile, countries that are members of UNCLOS, such as China, are gaining more sway. The decades-old debate over whether to take part highlights the challenge of balancing independence with international engagement in U.S. foreign policy.</w:t>
      </w:r>
    </w:p>
    <w:p w14:paraId="0E3CB7A7" w14:textId="77777777" w:rsidR="00346220" w:rsidRDefault="00346220" w:rsidP="00346220">
      <w:r>
        <w:t xml:space="preserve"> </w:t>
      </w:r>
    </w:p>
    <w:p w14:paraId="4A5E3020" w14:textId="77777777" w:rsidR="00346220" w:rsidRDefault="00346220" w:rsidP="00346220">
      <w:pPr>
        <w:pStyle w:val="Heading4"/>
      </w:pPr>
      <w:r>
        <w:t xml:space="preserve">The US’s non-participation in UNCLOS is creating potential conflict with Russia in the Arctic </w:t>
      </w:r>
    </w:p>
    <w:p w14:paraId="1A6906C8" w14:textId="77777777" w:rsidR="00346220" w:rsidRDefault="00346220" w:rsidP="00346220">
      <w:r>
        <w:t xml:space="preserve">Will </w:t>
      </w:r>
      <w:proofErr w:type="spellStart"/>
      <w:r w:rsidRPr="00184820">
        <w:rPr>
          <w:rStyle w:val="StyleStyleBold12pt"/>
        </w:rPr>
        <w:t>Schrepferman</w:t>
      </w:r>
      <w:proofErr w:type="spellEnd"/>
      <w:r>
        <w:t xml:space="preserve">, associate editor for Harvard International Review, 31 October </w:t>
      </w:r>
      <w:r w:rsidRPr="00184820">
        <w:rPr>
          <w:rStyle w:val="StyleStyleBold12pt"/>
        </w:rPr>
        <w:t>2019</w:t>
      </w:r>
      <w:r>
        <w:br/>
        <w:t>“</w:t>
      </w:r>
      <w:proofErr w:type="spellStart"/>
      <w:r>
        <w:t>Hypocri</w:t>
      </w:r>
      <w:proofErr w:type="spellEnd"/>
      <w:r>
        <w:t>-sea: The United States’ Failure to Join the UN Convention on the Law of the Sea,” Harvard International Review, https://hir.harvard.edu/hypocri-sea-the-united-states-failure-to-join-the-un-convention-on-the-law-of-the-sea-2/</w:t>
      </w:r>
    </w:p>
    <w:p w14:paraId="4A35E140" w14:textId="77777777" w:rsidR="00346220" w:rsidRPr="002B08FB" w:rsidRDefault="00346220" w:rsidP="00346220">
      <w:pPr>
        <w:rPr>
          <w:sz w:val="16"/>
        </w:rPr>
      </w:pPr>
      <w:r w:rsidRPr="002B08FB">
        <w:rPr>
          <w:rStyle w:val="StyleBoldUnderline"/>
        </w:rPr>
        <w:t xml:space="preserve">America's relationship with UNCLOS is affecting two key issues in the Arctic Ocean </w:t>
      </w:r>
      <w:r w:rsidRPr="002B08FB">
        <w:rPr>
          <w:sz w:val="16"/>
        </w:rPr>
        <w:t>and the South China Sea.</w:t>
      </w:r>
      <w:r w:rsidRPr="002B08FB">
        <w:rPr>
          <w:rStyle w:val="StyleBoldUnderline"/>
        </w:rPr>
        <w:t xml:space="preserve"> The Arctic is strategically significant for several reasons. First, the United States has several refueling bases and missile stations located in the Arctic circle, impacting national security; second, Russia has claimed territory in the region </w:t>
      </w:r>
      <w:proofErr w:type="gramStart"/>
      <w:r w:rsidRPr="002B08FB">
        <w:rPr>
          <w:rStyle w:val="StyleBoldUnderline"/>
        </w:rPr>
        <w:t>on the basis of</w:t>
      </w:r>
      <w:proofErr w:type="gramEnd"/>
      <w:r w:rsidRPr="002B08FB">
        <w:rPr>
          <w:rStyle w:val="StyleBoldUnderline"/>
        </w:rPr>
        <w:t xml:space="preserve"> an extended continental shelf, creating a geopolitical conflict over resource extraction.</w:t>
      </w:r>
      <w:r w:rsidRPr="002B08FB">
        <w:rPr>
          <w:sz w:val="16"/>
        </w:rPr>
        <w:t xml:space="preserve"> The United States has implicitly opposed these claims by emphasizing its desire to conduct business in the Arctic within the scope of international law.</w:t>
      </w:r>
    </w:p>
    <w:p w14:paraId="100F2FBE" w14:textId="77777777" w:rsidR="00346220" w:rsidRDefault="00346220" w:rsidP="00346220">
      <w:r>
        <w:t xml:space="preserve"> </w:t>
      </w:r>
    </w:p>
    <w:p w14:paraId="31A7372F" w14:textId="77777777" w:rsidR="00346220" w:rsidRDefault="00346220" w:rsidP="00346220">
      <w:pPr>
        <w:pStyle w:val="Heading4"/>
      </w:pPr>
      <w:r>
        <w:t xml:space="preserve">The US’s non-participation in UNCLOS is creating potential conflict with China is the South China Sea  </w:t>
      </w:r>
    </w:p>
    <w:p w14:paraId="76FCD186" w14:textId="77777777" w:rsidR="00346220" w:rsidRPr="002B08FB" w:rsidRDefault="00346220" w:rsidP="00346220">
      <w:r>
        <w:t xml:space="preserve">Will </w:t>
      </w:r>
      <w:proofErr w:type="spellStart"/>
      <w:r w:rsidRPr="00184820">
        <w:rPr>
          <w:rStyle w:val="StyleStyleBold12pt"/>
        </w:rPr>
        <w:t>Schrepferman</w:t>
      </w:r>
      <w:proofErr w:type="spellEnd"/>
      <w:r>
        <w:t xml:space="preserve">, associate editor for Harvard International Review, 31 October </w:t>
      </w:r>
      <w:r w:rsidRPr="00184820">
        <w:rPr>
          <w:rStyle w:val="StyleStyleBold12pt"/>
        </w:rPr>
        <w:t>2019</w:t>
      </w:r>
      <w:r>
        <w:br/>
        <w:t>“</w:t>
      </w:r>
      <w:proofErr w:type="spellStart"/>
      <w:r>
        <w:t>Hypocri</w:t>
      </w:r>
      <w:proofErr w:type="spellEnd"/>
      <w:r>
        <w:t>-sea: The United States’ Failure to Join the UN Convention on the Law of the Sea,” Harvard International Review, https://hir.harvard.edu/hypocri-sea-the-united-states-failure-to-join-the-un-convention-on-the-law-of-the-sea-2/</w:t>
      </w:r>
    </w:p>
    <w:p w14:paraId="5BFEFE82" w14:textId="77777777" w:rsidR="00346220" w:rsidRPr="002B08FB" w:rsidRDefault="00346220" w:rsidP="00346220">
      <w:pPr>
        <w:rPr>
          <w:rStyle w:val="StyleBoldUnderline"/>
        </w:rPr>
      </w:pPr>
      <w:r w:rsidRPr="002B08FB">
        <w:rPr>
          <w:sz w:val="16"/>
        </w:rPr>
        <w:t xml:space="preserve">Similarly, </w:t>
      </w:r>
      <w:r w:rsidRPr="002B08FB">
        <w:rPr>
          <w:rStyle w:val="StyleBoldUnderline"/>
        </w:rPr>
        <w:t>the South China Sea is fraught with national security and geopolitical issues for the United States. China claims vast swaths of territory in the South China Sea based on the historical precedence of the so-called “Nine-Dash Line,” which it has used for justification of expanding military assets and claims to key islands in the region over the course of recent decades. These claims are disputed internationally, including by the United States, which as recently as August of 2019 conducted operations in the region. Commander Ream Mommsen of the United States Navy’s Seventh Fleet explained that these exercises were intended “to challenge excessive maritime claims and preserve access to the waterways as governed by international law.”</w:t>
      </w:r>
    </w:p>
    <w:p w14:paraId="6076B2BE" w14:textId="77777777" w:rsidR="00346220" w:rsidRDefault="00346220" w:rsidP="00346220">
      <w:r>
        <w:lastRenderedPageBreak/>
        <w:t xml:space="preserve"> </w:t>
      </w:r>
    </w:p>
    <w:p w14:paraId="44B403FB" w14:textId="77777777" w:rsidR="00346220" w:rsidRDefault="00346220" w:rsidP="00346220">
      <w:pPr>
        <w:pStyle w:val="Heading4"/>
      </w:pPr>
      <w:r>
        <w:t xml:space="preserve">The US is putting itself at a disadvantage against China by staying out of UNCLOS </w:t>
      </w:r>
    </w:p>
    <w:p w14:paraId="49098FAC" w14:textId="77777777" w:rsidR="00346220" w:rsidRDefault="00346220" w:rsidP="00346220">
      <w:r>
        <w:t xml:space="preserve">Bill </w:t>
      </w:r>
      <w:r w:rsidRPr="002B08FB">
        <w:rPr>
          <w:rStyle w:val="StyleStyleBold12pt"/>
        </w:rPr>
        <w:t>Whitaker, et al</w:t>
      </w:r>
      <w:r>
        <w:t xml:space="preserve">, reports for CBS News, 24 March </w:t>
      </w:r>
      <w:r w:rsidRPr="002B08FB">
        <w:rPr>
          <w:rStyle w:val="StyleStyleBold12pt"/>
        </w:rPr>
        <w:t>2024</w:t>
      </w:r>
      <w:r>
        <w:br/>
        <w:t>“National security leaders worry about U.S. failure to ratify Law of the Sea treaty,” CBS News, https://www.cbsnews.com/news/national-security-economic-concerns-us-law-of-the-sea-treaty-60-minutes/</w:t>
      </w:r>
    </w:p>
    <w:p w14:paraId="0ED98B02" w14:textId="77777777" w:rsidR="00346220" w:rsidRPr="001E52C3" w:rsidRDefault="00346220" w:rsidP="00346220">
      <w:pPr>
        <w:rPr>
          <w:rStyle w:val="StyleBoldUnderline"/>
        </w:rPr>
      </w:pPr>
      <w:r w:rsidRPr="001E52C3">
        <w:rPr>
          <w:rStyle w:val="StyleBoldUnderline"/>
        </w:rPr>
        <w:t xml:space="preserve">Hundreds of former national security, military and political leaders are calling on the Senate to ratify the United Nations' Law of the Sea, warning last week in a letter to lawmakers that China is taking advantage of America's absence from the treaty. Countries that ratified the Law of the Sea treaty are now rushing to stake claims on the international seabed for deep sea mining. At stake are trillions of </w:t>
      </w:r>
      <w:proofErr w:type="spellStart"/>
      <w:r w:rsidRPr="001E52C3">
        <w:rPr>
          <w:rStyle w:val="StyleBoldUnderline"/>
        </w:rPr>
        <w:t>dollars worth</w:t>
      </w:r>
      <w:proofErr w:type="spellEnd"/>
      <w:r w:rsidRPr="001E52C3">
        <w:rPr>
          <w:rStyle w:val="StyleBoldUnderline"/>
        </w:rPr>
        <w:t xml:space="preserve"> of strategic minerals strewn on the ocean floor, essential for the next generation of electronics. China has five exploration sites, 90,000 square miles –the most of any country. The U.S. has none. It is blocked from the race because of the Senate's refusal to ratify the Law of the Sea. "We are not only not at the table, but we're off the field," lawyer John Bellinger, who was a legal adviser to former President George W. Bush, said. "The United States probably has got the most to gain of any country in the world if it were party to the Law of the Sea Convention, and conversely, we actually probably have the most to lose by not being part of it."</w:t>
      </w:r>
    </w:p>
    <w:p w14:paraId="4AB6972E" w14:textId="77777777" w:rsidR="00346220" w:rsidRPr="00A8489E" w:rsidRDefault="00346220" w:rsidP="00346220"/>
    <w:p w14:paraId="59D2962D" w14:textId="77777777" w:rsidR="00346220" w:rsidRDefault="00346220" w:rsidP="00346220">
      <w:pPr>
        <w:pStyle w:val="Heading3"/>
      </w:pPr>
      <w:bookmarkStart w:id="17" w:name="_Toc185610753"/>
      <w:bookmarkStart w:id="18" w:name="_Toc185610876"/>
      <w:r>
        <w:lastRenderedPageBreak/>
        <w:t>Extensions – Good for US Economy</w:t>
      </w:r>
      <w:bookmarkEnd w:id="17"/>
      <w:bookmarkEnd w:id="18"/>
    </w:p>
    <w:p w14:paraId="7ED82DB6" w14:textId="77777777" w:rsidR="00346220" w:rsidRDefault="00346220" w:rsidP="00346220"/>
    <w:p w14:paraId="465E9880" w14:textId="77777777" w:rsidR="00346220" w:rsidRDefault="00346220" w:rsidP="00346220">
      <w:pPr>
        <w:pStyle w:val="Heading4"/>
      </w:pPr>
      <w:r>
        <w:t xml:space="preserve">UNCLOS is beneficial for US economic interests – multiple reasons </w:t>
      </w:r>
    </w:p>
    <w:p w14:paraId="360D4A3B"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36E58A35" w14:textId="77777777" w:rsidR="00346220" w:rsidRPr="00D66119" w:rsidRDefault="00346220" w:rsidP="00346220">
      <w:pPr>
        <w:rPr>
          <w:rStyle w:val="StyleBoldUnderline"/>
        </w:rPr>
      </w:pPr>
      <w:r w:rsidRPr="00216383">
        <w:rPr>
          <w:rStyle w:val="StyleBoldUnderline"/>
        </w:rPr>
        <w:t>The U.S. economy depends on the oceans. Goods worth more than $700 billion are shipped through U.S. ports each year. More than a third of oil and gas produced around the world each year comes from offshore wells</w:t>
      </w:r>
      <w:r w:rsidRPr="00D66119">
        <w:rPr>
          <w:sz w:val="16"/>
        </w:rPr>
        <w:t xml:space="preserve">. (For U.S. oil and gas production, the figure is roughly 25 percent.) U.S. fisheries had landings </w:t>
      </w:r>
      <w:proofErr w:type="gramStart"/>
      <w:r w:rsidRPr="00D66119">
        <w:rPr>
          <w:sz w:val="16"/>
        </w:rPr>
        <w:t>in excess of</w:t>
      </w:r>
      <w:proofErr w:type="gramEnd"/>
      <w:r w:rsidRPr="00D66119">
        <w:rPr>
          <w:sz w:val="16"/>
        </w:rPr>
        <w:t xml:space="preserve"> $3 billion in 2002. </w:t>
      </w:r>
      <w:r w:rsidRPr="00216383">
        <w:rPr>
          <w:rStyle w:val="StyleBoldUnderline"/>
        </w:rPr>
        <w:t xml:space="preserve">Submarine cables are essential to global communications and therefore much of global commerce. The Law of the Sea Convention helps promote U.S. commercial interests in several important respects. First, the navigational freedoms recognized under the Convention provide a stable environment for global commerce. Clear rules with widespread acceptance facilitate international trade and reduce risks to the many industries that depend upon marine transport. Second, the U.S. oil and gas industry benefits from the Convention’s rules concerning offshore resources. Under the Convention, coastal nations have exclusive authority over all resources within two hundred miles of shore. In addition, coastal nations have authority over the ocean floor beyond this 200-mile zone, to the edge of the continental shelf. This latter provision is especially beneficial for the United States, which has the largest continental shelf in the world. Vast areas of the ocean floor off Alaska, Maine, and other states are brought under U.S. jurisdiction </w:t>
      </w:r>
      <w:proofErr w:type="gramStart"/>
      <w:r w:rsidRPr="00216383">
        <w:rPr>
          <w:rStyle w:val="StyleBoldUnderline"/>
        </w:rPr>
        <w:t>as a result of</w:t>
      </w:r>
      <w:proofErr w:type="gramEnd"/>
      <w:r w:rsidRPr="00216383">
        <w:rPr>
          <w:rStyle w:val="StyleBoldUnderline"/>
        </w:rPr>
        <w:t xml:space="preserve"> this provision. With expected advances in deep water drilling technologies, these areas hold vast potential for oil and gas production. In addition, the Convention offers a ready set of procedures for delineating the outer limit of each country’s continental shelf. These procedures help provide the certainty needed for major capital investment in offshore oil and gas facilities. However, these procedures are only available to nations that join the Convention</w:t>
      </w:r>
      <w:r w:rsidRPr="00D66119">
        <w:rPr>
          <w:sz w:val="16"/>
        </w:rPr>
        <w:t xml:space="preserve">. In addition, only nations that join the Convention can nominate commissioners to the Convention’s Commission on the Limits of the Continental Shelf. Currently pending before this Commission is a submission by Russia concerning the Arctic Ocean. Based on preliminary analyses, </w:t>
      </w:r>
      <w:r w:rsidRPr="00D66119">
        <w:rPr>
          <w:rStyle w:val="StyleBoldUnderline"/>
        </w:rPr>
        <w:t>the United States is concerned that Russia is claiming territory that fails to meet the Convention’s criteria for the continental shelf. Unless the United States promptly ratifies the Convention, decisions concerning Russia’s submission will be made without full U.S. influence or input. Claims are also being submitted by Australia and Brazil. For these reasons and others, the American Petroleum Institute, the International Association of Drilling Contractors, and the National Ocean Industries Association all support U.S. ratification of the Convention.</w:t>
      </w:r>
    </w:p>
    <w:p w14:paraId="1EF3E5C1" w14:textId="77777777" w:rsidR="00346220" w:rsidRDefault="00346220" w:rsidP="00346220">
      <w:r>
        <w:t xml:space="preserve"> </w:t>
      </w:r>
    </w:p>
    <w:p w14:paraId="0DC1D011" w14:textId="77777777" w:rsidR="00346220" w:rsidRDefault="00346220" w:rsidP="00346220">
      <w:pPr>
        <w:spacing w:after="200" w:line="276" w:lineRule="auto"/>
        <w:rPr>
          <w:rFonts w:eastAsiaTheme="majorEastAsia" w:cstheme="majorBidi"/>
          <w:b/>
          <w:iCs/>
          <w:sz w:val="26"/>
        </w:rPr>
      </w:pPr>
      <w:r>
        <w:br w:type="page"/>
      </w:r>
    </w:p>
    <w:p w14:paraId="5F57E36E" w14:textId="77777777" w:rsidR="00346220" w:rsidRDefault="00346220" w:rsidP="00346220">
      <w:pPr>
        <w:pStyle w:val="Heading4"/>
      </w:pPr>
      <w:r>
        <w:lastRenderedPageBreak/>
        <w:t xml:space="preserve">UNCLOS membership is vital for US deep sea mineral access which is necessary for US clean energy independence </w:t>
      </w:r>
    </w:p>
    <w:p w14:paraId="49BCE933" w14:textId="77777777" w:rsidR="00346220" w:rsidRDefault="00346220" w:rsidP="00346220">
      <w:r w:rsidRPr="00D66119">
        <w:rPr>
          <w:rStyle w:val="StyleStyleBold12pt"/>
        </w:rPr>
        <w:t>Council on Foreign Relations</w:t>
      </w:r>
      <w:r>
        <w:t xml:space="preserve">, 3 July </w:t>
      </w:r>
      <w:r w:rsidRPr="00D66119">
        <w:rPr>
          <w:rStyle w:val="StyleStyleBold12pt"/>
        </w:rPr>
        <w:t>2024</w:t>
      </w:r>
      <w:r>
        <w:br/>
        <w:t>“Should the United States Ratify the Law of the Sea?” Council on Foreign Relations, https://education.cfr.org/teach/mini-simulation/should-united-states-ratify-law-sea</w:t>
      </w:r>
    </w:p>
    <w:p w14:paraId="6F4B1521" w14:textId="77777777" w:rsidR="00346220" w:rsidRPr="00A2299B" w:rsidRDefault="00346220" w:rsidP="00346220">
      <w:pPr>
        <w:rPr>
          <w:rStyle w:val="StyleBoldUnderline"/>
        </w:rPr>
      </w:pPr>
      <w:r w:rsidRPr="00A2299B">
        <w:rPr>
          <w:rStyle w:val="StyleBoldUnderline"/>
        </w:rPr>
        <w:t>One key economic interest driving the ongoing debate is the United States’ pursuit of critical minerals. An abundant supply of minerals like lithium, cobalt, and nickel lies on the seabed. These minerals are essential for developing technologies such as solar panels, wind turbines, and electric vehicles. These technologies are crucial for advancing clean energy solutions. However, potential access to this mineral supply via deep-sea mining in international waters depends on regulations set by the International Seabed Authority. An international organization established under UNCLOS. If international mining rules are implemented and companies can start extracting minerals commercially, the United States faces a significant roadblock as a non–UNCLOS member. American companies cannot directly obtain those licenses. They will require sponsorship from a UNCLOS member nation, creating a dependence on potential competitors. This is concerning because China, already a dominant player in the critical minerals market, actively seeks further control. Reliance on foreign sources, especially China, raises national security anxieties. It limits the United States’ ability to control its own energy future.</w:t>
      </w:r>
    </w:p>
    <w:p w14:paraId="2E767765" w14:textId="77777777" w:rsidR="00346220" w:rsidRDefault="00346220" w:rsidP="00346220"/>
    <w:p w14:paraId="11CF2075" w14:textId="77777777" w:rsidR="00346220" w:rsidRDefault="00346220" w:rsidP="00346220">
      <w:pPr>
        <w:pStyle w:val="Heading4"/>
      </w:pPr>
      <w:r>
        <w:t xml:space="preserve">UNCLOS is beneficial for the US fishing industry </w:t>
      </w:r>
    </w:p>
    <w:p w14:paraId="521CD5E9"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37472855" w14:textId="77777777" w:rsidR="00346220" w:rsidRPr="00D66119" w:rsidRDefault="00346220" w:rsidP="00346220">
      <w:pPr>
        <w:rPr>
          <w:sz w:val="16"/>
        </w:rPr>
      </w:pPr>
      <w:r w:rsidRPr="00D66119">
        <w:rPr>
          <w:sz w:val="16"/>
        </w:rPr>
        <w:t xml:space="preserve">Finally, </w:t>
      </w:r>
      <w:r w:rsidRPr="00D66119">
        <w:rPr>
          <w:rStyle w:val="StyleBoldUnderline"/>
        </w:rPr>
        <w:t>the Convention promotes the United States’ substantial commercial interests in ocean fisheries. The recognition of our 200-mile exclusive economic zone by other nations is fundamental to gaining full value from our rich fisheries. (Under the Convention, the United States has the exclusive right to determine the allowable catch of living resources within this 200-mile zone.) The requirement that nations work together in managing migratory species is equally fundamental to maintaining the health of many fish stocks. The U.S. fishing industry, including the U.S. Tuna Foundation, strongly supports U.S. ratification of the Convention</w:t>
      </w:r>
      <w:r w:rsidRPr="00D66119">
        <w:rPr>
          <w:sz w:val="16"/>
        </w:rPr>
        <w:t>.</w:t>
      </w:r>
    </w:p>
    <w:p w14:paraId="3FE312CE" w14:textId="77777777" w:rsidR="00346220" w:rsidRDefault="00346220" w:rsidP="00346220"/>
    <w:p w14:paraId="3D715F3A" w14:textId="77777777" w:rsidR="00346220" w:rsidRDefault="00346220">
      <w:pPr>
        <w:spacing w:after="120" w:line="276" w:lineRule="auto"/>
        <w:rPr>
          <w:rFonts w:eastAsiaTheme="majorEastAsia" w:cstheme="majorBidi"/>
          <w:b/>
          <w:bCs/>
          <w:iCs/>
          <w:sz w:val="24"/>
        </w:rPr>
      </w:pPr>
      <w:r>
        <w:br w:type="page"/>
      </w:r>
    </w:p>
    <w:p w14:paraId="05553F15" w14:textId="065D1EC0" w:rsidR="00346220" w:rsidRDefault="00346220" w:rsidP="00346220">
      <w:pPr>
        <w:pStyle w:val="Heading4"/>
      </w:pPr>
      <w:r>
        <w:lastRenderedPageBreak/>
        <w:t xml:space="preserve">Joining UNCLOS is better for US deep sea mining than not being a party </w:t>
      </w:r>
    </w:p>
    <w:p w14:paraId="3261BEBA"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6ADEC4F4" w14:textId="77777777" w:rsidR="00346220" w:rsidRPr="004B3436" w:rsidRDefault="00346220" w:rsidP="00346220">
      <w:pPr>
        <w:rPr>
          <w:u w:val="single"/>
        </w:rPr>
      </w:pPr>
      <w:r w:rsidRPr="00D66119">
        <w:rPr>
          <w:rStyle w:val="StyleBoldUnderline"/>
        </w:rPr>
        <w:t xml:space="preserve">Some opponents of U.S. ratification have expressed concern that American companies would be the victim of discrimination in mining approvals and that companies would owe substantial fees to the International Seabed Authority. However, U.S. voting rights on the Council and Assembly would prevent such results. Furthermore, failure by the United States to ratify operates as the most effective discrimination against U.S. companies. Few if any companies would invest the enormous sums needed for deep seabed mining without ISA approval, forcing U.S. companies to work through foreign governments </w:t>
      </w:r>
      <w:proofErr w:type="gramStart"/>
      <w:r w:rsidRPr="00D66119">
        <w:rPr>
          <w:rStyle w:val="StyleBoldUnderline"/>
        </w:rPr>
        <w:t>in order to</w:t>
      </w:r>
      <w:proofErr w:type="gramEnd"/>
      <w:r w:rsidRPr="00D66119">
        <w:rPr>
          <w:rStyle w:val="StyleBoldUnderline"/>
        </w:rPr>
        <w:t xml:space="preserve"> secure widely recognized property rights in minerals from the deep seabed.</w:t>
      </w:r>
    </w:p>
    <w:p w14:paraId="7F36A73E" w14:textId="77777777" w:rsidR="00346220" w:rsidRDefault="00346220" w:rsidP="00346220">
      <w:pPr>
        <w:pStyle w:val="Heading3"/>
      </w:pPr>
      <w:bookmarkStart w:id="19" w:name="_Toc185610754"/>
      <w:bookmarkStart w:id="20" w:name="_Toc185610877"/>
      <w:r>
        <w:lastRenderedPageBreak/>
        <w:t>Extensions – Good for US Navy</w:t>
      </w:r>
      <w:bookmarkEnd w:id="19"/>
      <w:bookmarkEnd w:id="20"/>
    </w:p>
    <w:p w14:paraId="6EBAF739" w14:textId="77777777" w:rsidR="00346220" w:rsidRDefault="00346220" w:rsidP="00346220"/>
    <w:p w14:paraId="15AB2FBC" w14:textId="77777777" w:rsidR="00346220" w:rsidRDefault="00346220" w:rsidP="00346220">
      <w:pPr>
        <w:pStyle w:val="Heading4"/>
      </w:pPr>
      <w:r>
        <w:t xml:space="preserve">UNCLOS is beneficial for the US’s navy </w:t>
      </w:r>
    </w:p>
    <w:p w14:paraId="6352F3AC"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005AE60E" w14:textId="77777777" w:rsidR="00346220" w:rsidRPr="00216383" w:rsidRDefault="00346220" w:rsidP="00346220">
      <w:pPr>
        <w:rPr>
          <w:rStyle w:val="StyleBoldUnderline"/>
        </w:rPr>
      </w:pPr>
      <w:r w:rsidRPr="00216383">
        <w:rPr>
          <w:rStyle w:val="StyleBoldUnderline"/>
        </w:rPr>
        <w:t xml:space="preserve">U.S. military operations depend on naval mobility. By codifying navigational and overflight freedoms long asserted by the United States, the Convention improves access rights in the oceans for our armed forces, reducing operational burdens and helping avert conflict. Historically, the U.S. Navy was required to contend with widely varying and excessive claims by coastal nations concerning access to the oceans. In the 1940s, for example, Chile asserted the right to control access by all vessels within two hundred miles of its coast. Later, Indonesia asserted a similar right </w:t>
      </w:r>
      <w:proofErr w:type="gramStart"/>
      <w:r w:rsidRPr="00216383">
        <w:rPr>
          <w:rStyle w:val="StyleBoldUnderline"/>
        </w:rPr>
        <w:t>with regard to</w:t>
      </w:r>
      <w:proofErr w:type="gramEnd"/>
      <w:r w:rsidRPr="00216383">
        <w:rPr>
          <w:rStyle w:val="StyleBoldUnderline"/>
        </w:rPr>
        <w:t xml:space="preserve"> all waters between its many islands. These claims and many others are effectively resolved by the Convention, which recognizes navigational and overflight freedoms within 200-mile exclusive economic zones and through key international straits and archipelagoes. The Convention also recognizes </w:t>
      </w:r>
      <w:proofErr w:type="spellStart"/>
      <w:r w:rsidRPr="00216383">
        <w:rPr>
          <w:rStyle w:val="StyleBoldUnderline"/>
        </w:rPr>
        <w:t>rights</w:t>
      </w:r>
      <w:proofErr w:type="spellEnd"/>
      <w:r w:rsidRPr="00216383">
        <w:rPr>
          <w:rStyle w:val="StyleBoldUnderline"/>
        </w:rPr>
        <w:t xml:space="preserve"> of passage through territorial seas, without notice and regardless of means of propulsion, as well as navigational and overflight freedoms on the high seas. The results include less need for military assets to maintain maritime access rights and reduced risk of conflict.</w:t>
      </w:r>
    </w:p>
    <w:p w14:paraId="3A384F06" w14:textId="77777777" w:rsidR="00346220" w:rsidRDefault="00346220" w:rsidP="00346220"/>
    <w:p w14:paraId="1D3C6BE8" w14:textId="77777777" w:rsidR="00346220" w:rsidRDefault="00346220" w:rsidP="00346220">
      <w:pPr>
        <w:pStyle w:val="Heading4"/>
      </w:pPr>
      <w:r>
        <w:t xml:space="preserve">UNCLOS benefits the US’s national security strategy </w:t>
      </w:r>
    </w:p>
    <w:p w14:paraId="32045329" w14:textId="77777777" w:rsidR="00346220" w:rsidRDefault="00346220" w:rsidP="00346220">
      <w:r w:rsidRPr="002E3D63">
        <w:rPr>
          <w:rStyle w:val="StyleStyleBold12pt"/>
        </w:rPr>
        <w:t>Navy Judge Advocate General’s Corps</w:t>
      </w:r>
      <w:r>
        <w:t xml:space="preserve">, </w:t>
      </w:r>
      <w:r w:rsidRPr="002E3D63">
        <w:rPr>
          <w:rStyle w:val="StyleStyleBold12pt"/>
        </w:rPr>
        <w:t>no date</w:t>
      </w:r>
      <w:r>
        <w:br/>
        <w:t>“The Convention on the Law of the Sea,” Navy Jag Corps, https://www.jag.navy.mil/national-security/law-of-the-sea/</w:t>
      </w:r>
    </w:p>
    <w:p w14:paraId="6AF7285B" w14:textId="77777777" w:rsidR="00346220" w:rsidRPr="002E3D63" w:rsidRDefault="00346220" w:rsidP="00346220">
      <w:pPr>
        <w:rPr>
          <w:sz w:val="16"/>
        </w:rPr>
      </w:pPr>
      <w:r w:rsidRPr="002E3D63">
        <w:rPr>
          <w:sz w:val="16"/>
        </w:rPr>
        <w:t>The United Nations Convention on the Law of the Sea (</w:t>
      </w:r>
      <w:r w:rsidRPr="002E3D63">
        <w:rPr>
          <w:rStyle w:val="StyleBoldUnderline"/>
        </w:rPr>
        <w:t>UNCLOS</w:t>
      </w:r>
      <w:r w:rsidRPr="002E3D63">
        <w:rPr>
          <w:sz w:val="16"/>
        </w:rPr>
        <w:t xml:space="preserve">) </w:t>
      </w:r>
      <w:r w:rsidRPr="002E3D63">
        <w:rPr>
          <w:rStyle w:val="StyleBoldUnderline"/>
        </w:rPr>
        <w:t>supports implementation of the National Security Strategy, provides legal certainty in the world's largest maneuver space, and preserves essential navigation and overflight rights. Over one hundred and sixty nations and the European Union are Party to the Convention – but not the United States, the world's leading maritime nation. Becoming a Party to the Law of the Sea Convention would help to preserve the Navy's ability to move forces on, over, and under the world's oceans, whenever and wherever needed, and is an important asset in the modern maritime environment. The Convention is in the national interest of the United States because it establishes stable maritime zones, including a maximum outer limit for territorial seas; codifies innocent passage, transit passage, and archipelagic sea lanes passage rights; works against "jurisdictional creep" by preventing coastal nations from expanding their own maritime zones; and reaffirms sovereign immunity of warships, auxiliaries and government aircraft</w:t>
      </w:r>
      <w:r w:rsidRPr="002E3D63">
        <w:rPr>
          <w:sz w:val="16"/>
        </w:rPr>
        <w:t>.</w:t>
      </w:r>
    </w:p>
    <w:p w14:paraId="26D40A72" w14:textId="77777777" w:rsidR="00346220" w:rsidRPr="00A8489E" w:rsidRDefault="00346220" w:rsidP="00346220"/>
    <w:p w14:paraId="2FA173BC" w14:textId="77777777" w:rsidR="00346220" w:rsidRDefault="00346220" w:rsidP="00346220">
      <w:pPr>
        <w:spacing w:after="200" w:line="276" w:lineRule="auto"/>
        <w:rPr>
          <w:rFonts w:eastAsiaTheme="majorEastAsia" w:cstheme="majorBidi"/>
          <w:b/>
          <w:iCs/>
          <w:sz w:val="26"/>
        </w:rPr>
      </w:pPr>
      <w:r>
        <w:br w:type="page"/>
      </w:r>
    </w:p>
    <w:p w14:paraId="5FE1AF3D" w14:textId="77777777" w:rsidR="00346220" w:rsidRDefault="00346220" w:rsidP="00346220">
      <w:pPr>
        <w:pStyle w:val="Heading4"/>
      </w:pPr>
      <w:r>
        <w:lastRenderedPageBreak/>
        <w:t xml:space="preserve">Joining UNCLOS would not limit US intelligence gathering capabilities </w:t>
      </w:r>
    </w:p>
    <w:p w14:paraId="700C9CFC"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2EEF69FB" w14:textId="77777777" w:rsidR="00346220" w:rsidRPr="00216383" w:rsidRDefault="00346220" w:rsidP="00346220">
      <w:pPr>
        <w:rPr>
          <w:rStyle w:val="StyleBoldUnderline"/>
        </w:rPr>
      </w:pPr>
      <w:r w:rsidRPr="00216383">
        <w:rPr>
          <w:sz w:val="16"/>
        </w:rPr>
        <w:t xml:space="preserve">Finally, </w:t>
      </w:r>
      <w:r w:rsidRPr="00216383">
        <w:rPr>
          <w:rStyle w:val="StyleBoldUnderline"/>
        </w:rPr>
        <w:t>some treaty opponents have argued that joining the Convention would hamper U.S. intelligence activities, citing a supposed restriction on intelligence-gathering and submerged transit of submarines in coastal waters. This argument is based on a simple misreading of Articles 19 and 20 of the Convention, which impose no restrictions on any activity but simply establish conditions for invoking the “right of innocent passage.” As Admiral Clark has written, the Convention “supports U.S. efforts in the war on terrorism by providing important stability and codifying navigational and overflight freedoms, while leaving unaffected intelligence collection activities.”</w:t>
      </w:r>
    </w:p>
    <w:p w14:paraId="31C19488" w14:textId="77777777" w:rsidR="00346220" w:rsidRDefault="00346220" w:rsidP="00346220"/>
    <w:p w14:paraId="6A6BF0C8" w14:textId="77777777" w:rsidR="00346220" w:rsidRDefault="00346220" w:rsidP="00346220">
      <w:pPr>
        <w:pStyle w:val="Heading3"/>
      </w:pPr>
      <w:bookmarkStart w:id="21" w:name="_Toc185610755"/>
      <w:bookmarkStart w:id="22" w:name="_Toc185610878"/>
      <w:r>
        <w:lastRenderedPageBreak/>
        <w:t>Extensions – Good for Environment</w:t>
      </w:r>
      <w:bookmarkEnd w:id="21"/>
      <w:bookmarkEnd w:id="22"/>
      <w:r>
        <w:t xml:space="preserve"> </w:t>
      </w:r>
    </w:p>
    <w:p w14:paraId="4A011E85" w14:textId="77777777" w:rsidR="00346220" w:rsidRDefault="00346220" w:rsidP="00346220"/>
    <w:p w14:paraId="27FCA371" w14:textId="77777777" w:rsidR="00346220" w:rsidRDefault="00346220" w:rsidP="00346220">
      <w:pPr>
        <w:pStyle w:val="Heading4"/>
      </w:pPr>
      <w:r>
        <w:t xml:space="preserve">UNCLOS good – creates important regulations to protect the marine environment </w:t>
      </w:r>
    </w:p>
    <w:p w14:paraId="2216F8B3" w14:textId="77777777" w:rsidR="00346220" w:rsidRDefault="00346220" w:rsidP="00346220">
      <w:r>
        <w:t xml:space="preserve">Rebecca </w:t>
      </w:r>
      <w:proofErr w:type="spellStart"/>
      <w:r w:rsidRPr="002E3D63">
        <w:rPr>
          <w:rStyle w:val="StyleStyleBold12pt"/>
        </w:rPr>
        <w:t>Bratspies</w:t>
      </w:r>
      <w:proofErr w:type="spellEnd"/>
      <w:r>
        <w:t xml:space="preserve">, professor of law at City University New York, 18 September </w:t>
      </w:r>
      <w:r w:rsidRPr="002E3D63">
        <w:rPr>
          <w:rStyle w:val="StyleStyleBold12pt"/>
        </w:rPr>
        <w:t>2012</w:t>
      </w:r>
      <w:r>
        <w:br/>
        <w:t>“Navigating the High Seas: Why the U.S. Should Ratify the Law of the Sea Treaty,” Center for Progressive Reform, https://progressivereform.org/cpr-blog/navigating-the-high-seas-why-the-u-s-should-ratify-the-law-of-the-sea-treaty/</w:t>
      </w:r>
    </w:p>
    <w:p w14:paraId="664FABEA" w14:textId="77777777" w:rsidR="00346220" w:rsidRPr="00F647DA" w:rsidRDefault="00346220" w:rsidP="00346220">
      <w:pPr>
        <w:rPr>
          <w:u w:val="single"/>
        </w:rPr>
      </w:pPr>
      <w:r w:rsidRPr="002E3D63">
        <w:rPr>
          <w:rStyle w:val="StyleBoldUnderline"/>
        </w:rPr>
        <w:t>The United Nations Convention on the Law of the Sea (LOS Convention) establishes a comprehensive framework for using and protecting the world’s oceans, which cover roughly 70 percent of the planet and contain a variety of natural resources vital to nearly every nation. New technologies have made it possible to reach farther and deeper into the ocean to extract and harvest resources, resulting in increased pollution and a clear impetus to establish a legal framework to govern activities in the high seas. The Convention is one of the most important treaties in the history of international relations, addressing almost every aspect of the law of the sea from navigation to environmental protection to mining. For example, the environmental provisions require states to take steps against a variety of threats to the marine environment, including pollution from vessels, dumping of waste, and over-fishing.</w:t>
      </w:r>
    </w:p>
    <w:p w14:paraId="19831563" w14:textId="77777777" w:rsidR="00346220" w:rsidRDefault="00346220" w:rsidP="00346220"/>
    <w:p w14:paraId="54D84796" w14:textId="77777777" w:rsidR="00346220" w:rsidRDefault="00346220" w:rsidP="00346220">
      <w:pPr>
        <w:pStyle w:val="Heading4"/>
      </w:pPr>
      <w:r>
        <w:t xml:space="preserve">UNCLOS is essential for prioritizing environmental protection of the oceans </w:t>
      </w:r>
    </w:p>
    <w:p w14:paraId="083F306B"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7B313410" w14:textId="77777777" w:rsidR="00346220" w:rsidRPr="00D66119" w:rsidRDefault="00346220" w:rsidP="00346220">
      <w:pPr>
        <w:rPr>
          <w:sz w:val="16"/>
        </w:rPr>
      </w:pPr>
      <w:r w:rsidRPr="00D66119">
        <w:rPr>
          <w:rStyle w:val="StyleBoldUnderline"/>
        </w:rPr>
        <w:t>The ocean environment is under enormous stress. Many fisheries are depleted or collapsing. Pollution plagues highly populated coastal regions. Non-native species threaten ocean ecosystems around the globe. The Law of the Sea Convention provides a comprehensive framework for international cooperation to protect the marine environment. It imposes minimum requirements</w:t>
      </w:r>
      <w:r w:rsidRPr="00D66119">
        <w:rPr>
          <w:sz w:val="16"/>
        </w:rPr>
        <w:t xml:space="preserve">—all of which are already being met by the United States—to </w:t>
      </w:r>
      <w:r w:rsidRPr="00D66119">
        <w:rPr>
          <w:rStyle w:val="StyleBoldUnderline"/>
        </w:rPr>
        <w:t>protect and preserve the marine environment. Under the Convention, states are required to take measures to address pollution from vessels and land-based sources, to prevent the introduction of alien or invasive species, and to conserve and manage coastal fisheries. The Convention also requires states to work together to protect the oceans</w:t>
      </w:r>
      <w:r w:rsidRPr="00D66119">
        <w:rPr>
          <w:sz w:val="16"/>
        </w:rPr>
        <w:t xml:space="preserve">. States are required to cooperate in the management of high seas fish stocks, as well as stocks that migrate between the high seas and exclusive economic zones, setting the stage for regional agreements essential to managing ocean fisheries. States are also required to work together to protect marine mammals, which are given special protections under the Convention. </w:t>
      </w:r>
      <w:r w:rsidRPr="00D66119">
        <w:rPr>
          <w:rStyle w:val="StyleBoldUnderline"/>
        </w:rPr>
        <w:t>The standards for environmental protection set forth in the Convention work strongly to the advantage of the United States, which has already met and in most cases significantly exceeded these standards but necessarily depends on actions by other nations to protect the marine environment</w:t>
      </w:r>
      <w:r w:rsidRPr="00D66119">
        <w:rPr>
          <w:sz w:val="16"/>
        </w:rPr>
        <w:t>.</w:t>
      </w:r>
    </w:p>
    <w:p w14:paraId="29A736AF" w14:textId="77777777" w:rsidR="00346220" w:rsidRDefault="00346220" w:rsidP="00346220"/>
    <w:p w14:paraId="0EE9AE92" w14:textId="77777777" w:rsidR="00346220" w:rsidRDefault="00346220" w:rsidP="00346220">
      <w:pPr>
        <w:pStyle w:val="Heading3"/>
      </w:pPr>
      <w:bookmarkStart w:id="23" w:name="_Toc185610756"/>
      <w:bookmarkStart w:id="24" w:name="_Toc185610879"/>
      <w:r>
        <w:lastRenderedPageBreak/>
        <w:t>A2 – Status Quo Better Than Joining UNCLOS</w:t>
      </w:r>
      <w:bookmarkEnd w:id="23"/>
      <w:bookmarkEnd w:id="24"/>
    </w:p>
    <w:p w14:paraId="35DAC618" w14:textId="77777777" w:rsidR="00346220" w:rsidRDefault="00346220" w:rsidP="00346220"/>
    <w:p w14:paraId="24EE6342" w14:textId="77777777" w:rsidR="00346220" w:rsidRDefault="00346220" w:rsidP="00346220">
      <w:pPr>
        <w:pStyle w:val="Heading4"/>
      </w:pPr>
      <w:r>
        <w:t>Avoiding UNCLOS while engaging in deep sea mining brings more harms than benefits for the US</w:t>
      </w:r>
    </w:p>
    <w:p w14:paraId="68629AF7" w14:textId="77777777" w:rsidR="00346220" w:rsidRDefault="00346220" w:rsidP="00346220">
      <w:r w:rsidRPr="00D66119">
        <w:rPr>
          <w:rStyle w:val="StyleStyleBold12pt"/>
        </w:rPr>
        <w:t>Council on Foreign Relations</w:t>
      </w:r>
      <w:r>
        <w:t xml:space="preserve">, 3 July </w:t>
      </w:r>
      <w:r w:rsidRPr="00D66119">
        <w:rPr>
          <w:rStyle w:val="StyleStyleBold12pt"/>
        </w:rPr>
        <w:t>2024</w:t>
      </w:r>
      <w:r>
        <w:br/>
        <w:t>“Should the United States Ratify the Law of the Sea?” Council on Foreign Relations, https://education.cfr.org/teach/mini-simulation/should-united-states-ratify-law-sea</w:t>
      </w:r>
    </w:p>
    <w:p w14:paraId="29DFD437" w14:textId="77777777" w:rsidR="00346220" w:rsidRDefault="00346220" w:rsidP="00346220">
      <w:r w:rsidRPr="002E3D63">
        <w:rPr>
          <w:rStyle w:val="StyleBoldUnderline"/>
        </w:rPr>
        <w:t>The United States remains nonparty to UNCLOS but mines deep-sea resources in international waters, potentially violating international regulations. This option prioritizes immediate resource access. By disregarding UNCLOS entirely and pursuing deep-sea mining independently, the United States could secure valuable minerals quickly. This route would avoid international regulation and profit sharing. However, it’s a choice that would carry significant risks. Legal challenges would be likely from other countries that may accuse the United States of violating international law and territorial rights. In general, such a unilateral approach could damage the United States’ reputation as a proponent of international cooperation and rule of law. This could affect its global standing and relationships with other countries</w:t>
      </w:r>
      <w:r>
        <w:t>.</w:t>
      </w:r>
    </w:p>
    <w:p w14:paraId="0ADD1DB2" w14:textId="77777777" w:rsidR="00346220" w:rsidRDefault="00346220" w:rsidP="00346220"/>
    <w:p w14:paraId="5FC8F5BA" w14:textId="77777777" w:rsidR="00346220" w:rsidRDefault="00346220" w:rsidP="00346220">
      <w:pPr>
        <w:pStyle w:val="Heading4"/>
      </w:pPr>
      <w:r>
        <w:t xml:space="preserve">Opponents to the US ratifying UNCLOS are wrong – joining UNCLOS is preferable than status quo alternatives </w:t>
      </w:r>
    </w:p>
    <w:p w14:paraId="3B87C606"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62C4ABC5" w14:textId="77777777" w:rsidR="00346220" w:rsidRPr="00216383" w:rsidRDefault="00346220" w:rsidP="00346220">
      <w:pPr>
        <w:rPr>
          <w:rStyle w:val="StyleBoldUnderline"/>
        </w:rPr>
      </w:pPr>
      <w:r w:rsidRPr="00216383">
        <w:rPr>
          <w:rStyle w:val="StyleBoldUnderline"/>
        </w:rPr>
        <w:t xml:space="preserve">Some columnists and think tank analysts have argued that U.S. accession to the Convention is unnecessary because excessive maritime claims can be addressed by invoking customary international law and with “operational assertions” by the U.S. military. But such an approach is less certain, </w:t>
      </w:r>
      <w:proofErr w:type="gramStart"/>
      <w:r w:rsidRPr="00216383">
        <w:rPr>
          <w:rStyle w:val="StyleBoldUnderline"/>
        </w:rPr>
        <w:t>more risky</w:t>
      </w:r>
      <w:proofErr w:type="gramEnd"/>
      <w:r w:rsidRPr="00216383">
        <w:rPr>
          <w:rStyle w:val="StyleBoldUnderline"/>
        </w:rPr>
        <w:t xml:space="preserve">, and more costly than taking advantage of the Convention. Customary law is by nature subject to varying interpretations and change over time. Operational assertions—sending military ship and aircraft into contested areas—involve risk to naval personnel as well as political costs. Such assertions should be conducted aggressively where </w:t>
      </w:r>
      <w:proofErr w:type="gramStart"/>
      <w:r w:rsidRPr="00216383">
        <w:rPr>
          <w:rStyle w:val="StyleBoldUnderline"/>
        </w:rPr>
        <w:t>needed, but</w:t>
      </w:r>
      <w:proofErr w:type="gramEnd"/>
      <w:r w:rsidRPr="00216383">
        <w:rPr>
          <w:rStyle w:val="StyleBoldUnderline"/>
        </w:rPr>
        <w:t xml:space="preserve"> avoided where possible.</w:t>
      </w:r>
    </w:p>
    <w:p w14:paraId="2DFE8B5F" w14:textId="77777777" w:rsidR="00346220" w:rsidRDefault="00346220" w:rsidP="00346220"/>
    <w:p w14:paraId="79BDEDEA" w14:textId="77777777" w:rsidR="00346220" w:rsidRDefault="00346220">
      <w:pPr>
        <w:spacing w:after="120" w:line="276" w:lineRule="auto"/>
        <w:rPr>
          <w:rFonts w:eastAsiaTheme="majorEastAsia" w:cstheme="majorBidi"/>
          <w:b/>
          <w:bCs/>
          <w:iCs/>
          <w:sz w:val="24"/>
        </w:rPr>
      </w:pPr>
      <w:r>
        <w:br w:type="page"/>
      </w:r>
    </w:p>
    <w:p w14:paraId="19357715" w14:textId="142C1212" w:rsidR="00346220" w:rsidRDefault="00346220" w:rsidP="00346220">
      <w:pPr>
        <w:pStyle w:val="Heading4"/>
      </w:pPr>
      <w:r>
        <w:lastRenderedPageBreak/>
        <w:t xml:space="preserve">Circumventing UNCLOS to engage in deep seabed mining results in international norms deterioration which can cause damaging spillover effects </w:t>
      </w:r>
    </w:p>
    <w:p w14:paraId="3326239E" w14:textId="77777777" w:rsidR="00346220" w:rsidRDefault="00346220" w:rsidP="00346220">
      <w:r w:rsidRPr="00D66119">
        <w:rPr>
          <w:rStyle w:val="StyleStyleBold12pt"/>
        </w:rPr>
        <w:t>Council on Foreign Relations</w:t>
      </w:r>
      <w:r>
        <w:t xml:space="preserve">, 3 July </w:t>
      </w:r>
      <w:r w:rsidRPr="00D66119">
        <w:rPr>
          <w:rStyle w:val="StyleStyleBold12pt"/>
        </w:rPr>
        <w:t>2024</w:t>
      </w:r>
      <w:r>
        <w:br/>
        <w:t>“Should the United States Ratify the Law of the Sea?” Council on Foreign Relations, https://education.cfr.org/teach/mini-simulation/should-united-states-ratify-law-sea</w:t>
      </w:r>
    </w:p>
    <w:p w14:paraId="593126B5" w14:textId="77777777" w:rsidR="00346220" w:rsidRDefault="00346220" w:rsidP="00346220">
      <w:r w:rsidRPr="00A2299B">
        <w:rPr>
          <w:rStyle w:val="StyleBoldUnderline"/>
        </w:rPr>
        <w:t>The United States could technically mine the deep seabed without joining UNCLOS. Although, doing so could harm international cooperation. If the United States bypasses the Law of the Sea, other countries may follow suit. This would undermine the idea of working together in good faith. Without international accountability, it becomes difficult to manage global resources globally. This could have devastating environmental consequences, leading to chaos and competition</w:t>
      </w:r>
      <w:r>
        <w:t>.</w:t>
      </w:r>
    </w:p>
    <w:p w14:paraId="4DA6E471" w14:textId="77777777" w:rsidR="00346220" w:rsidRPr="00A8489E" w:rsidRDefault="00346220" w:rsidP="00346220"/>
    <w:p w14:paraId="1696921A" w14:textId="77777777" w:rsidR="00346220" w:rsidRDefault="00346220" w:rsidP="00346220">
      <w:pPr>
        <w:pStyle w:val="Heading3"/>
      </w:pPr>
      <w:bookmarkStart w:id="25" w:name="_Toc185610757"/>
      <w:bookmarkStart w:id="26" w:name="_Toc185610880"/>
      <w:r>
        <w:lastRenderedPageBreak/>
        <w:t>A2 – UNCLOS Not in US Interests</w:t>
      </w:r>
      <w:bookmarkEnd w:id="25"/>
      <w:bookmarkEnd w:id="26"/>
      <w:r>
        <w:t xml:space="preserve"> </w:t>
      </w:r>
    </w:p>
    <w:p w14:paraId="296FBB20" w14:textId="77777777" w:rsidR="00346220" w:rsidRDefault="00346220" w:rsidP="00346220"/>
    <w:p w14:paraId="3E6A7FA2" w14:textId="77777777" w:rsidR="00346220" w:rsidRDefault="00346220" w:rsidP="00346220">
      <w:pPr>
        <w:pStyle w:val="Heading4"/>
      </w:pPr>
      <w:r>
        <w:t xml:space="preserve">All the reasons for the US’s initial hesitations to ratify UNCLOS have been resolved </w:t>
      </w:r>
    </w:p>
    <w:p w14:paraId="16AF4EDC"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5E70FBB4" w14:textId="77777777" w:rsidR="00346220" w:rsidRPr="0079558F" w:rsidRDefault="00346220" w:rsidP="00346220">
      <w:pPr>
        <w:rPr>
          <w:sz w:val="16"/>
        </w:rPr>
      </w:pPr>
      <w:r w:rsidRPr="0079558F">
        <w:rPr>
          <w:rStyle w:val="StyleBoldUnderline"/>
        </w:rPr>
        <w:t>President Reagan praised the Convention’s “many positive and very significant accomplishments,” but declined to sign because of the deep seabed mining provisions</w:t>
      </w:r>
      <w:r w:rsidRPr="0079558F">
        <w:rPr>
          <w:sz w:val="16"/>
        </w:rPr>
        <w:t xml:space="preserve">. In March 1983, </w:t>
      </w:r>
      <w:r w:rsidRPr="0079558F">
        <w:rPr>
          <w:rStyle w:val="StyleBoldUnderline"/>
        </w:rPr>
        <w:t xml:space="preserve">President Reagan issued an Ocean Policy Statement announcing the United States’s intention to act generally in accordance with the terms of the Convention. Further negotiations over the Convention’s deep seabed mining provisions were launched in 1990. These talks concluded in 1994 with a new agreement on deep seabed mining that addressed </w:t>
      </w:r>
      <w:proofErr w:type="gramStart"/>
      <w:r w:rsidRPr="0079558F">
        <w:rPr>
          <w:rStyle w:val="StyleBoldUnderline"/>
        </w:rPr>
        <w:t>all of</w:t>
      </w:r>
      <w:proofErr w:type="gramEnd"/>
      <w:r w:rsidRPr="0079558F">
        <w:rPr>
          <w:rStyle w:val="StyleBoldUnderline"/>
        </w:rPr>
        <w:t xml:space="preserve"> the concerns that the Reagan administration had identified a decade earlier. Also in 1994, the Convention entered into force after the sixtieth nation joined</w:t>
      </w:r>
      <w:r w:rsidRPr="0079558F">
        <w:rPr>
          <w:sz w:val="16"/>
        </w:rPr>
        <w:t xml:space="preserve">. In October 1994, the Convention was transmitted to the Senate for approval. Sen. Jesse Helms (R-N.C.), then-chairman of the Senate Foreign Relations Committee, declined to hold hearings. After Helms retired in January 2003, Sen. Richard Lugar (R-Ind.), the new chair of Foreign Relations, held two hearings on the treaty. On February 25, 2004, the Senate Foreign Relations Committee unanimously recommended that the United States join the Convention. </w:t>
      </w:r>
      <w:r w:rsidRPr="0079558F">
        <w:rPr>
          <w:rStyle w:val="StyleBoldUnderline"/>
        </w:rPr>
        <w:t>Today, more than 140 countries are parties to the Law of the Sea Convention</w:t>
      </w:r>
      <w:r w:rsidRPr="0079558F">
        <w:rPr>
          <w:sz w:val="16"/>
        </w:rPr>
        <w:t>.</w:t>
      </w:r>
    </w:p>
    <w:p w14:paraId="2F75018E" w14:textId="77777777" w:rsidR="00346220" w:rsidRDefault="00346220" w:rsidP="00346220"/>
    <w:p w14:paraId="36C98445" w14:textId="77777777" w:rsidR="00346220" w:rsidRDefault="00346220" w:rsidP="00346220">
      <w:pPr>
        <w:pStyle w:val="Heading4"/>
      </w:pPr>
      <w:r>
        <w:t xml:space="preserve">Joining UNCLOS is politically popular and beneficial for US interests </w:t>
      </w:r>
    </w:p>
    <w:p w14:paraId="6BE4232E"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2A268CEE" w14:textId="77777777" w:rsidR="00346220" w:rsidRPr="0079558F" w:rsidRDefault="00346220" w:rsidP="00346220">
      <w:pPr>
        <w:rPr>
          <w:sz w:val="16"/>
        </w:rPr>
      </w:pPr>
      <w:r w:rsidRPr="0079558F">
        <w:rPr>
          <w:rStyle w:val="StyleBoldUnderline"/>
        </w:rPr>
        <w:t>The United States has vital interests in the oceans</w:t>
      </w:r>
      <w:r w:rsidRPr="0079558F">
        <w:rPr>
          <w:sz w:val="16"/>
        </w:rPr>
        <w:t xml:space="preserve">. U.S. national security depends on naval mobility. U.S. prosperity depends on underwater energy resources. Ocean fisheries help feed the United States and much of the world. On February 25, </w:t>
      </w:r>
      <w:r w:rsidRPr="0079558F">
        <w:rPr>
          <w:rStyle w:val="StyleBoldUnderline"/>
        </w:rPr>
        <w:t>2004, the Senate Foreign Relations Committee unanimously recommended that the United States accede to the Law of the Sea Convention, which sets forth a comprehensive framework of rules for governing the oceans.</w:t>
      </w:r>
      <w:r w:rsidRPr="0079558F">
        <w:rPr>
          <w:sz w:val="16"/>
        </w:rPr>
        <w:t xml:space="preserve"> The recommendation followed two hearings in which </w:t>
      </w:r>
      <w:r w:rsidRPr="0079558F">
        <w:rPr>
          <w:rStyle w:val="StyleBoldUnderline"/>
        </w:rPr>
        <w:t>the committee heard testimony supporting the Convention from the Bush administration, the armed services, ocean industries, and environmental groups, among others</w:t>
      </w:r>
      <w:r w:rsidRPr="0079558F">
        <w:rPr>
          <w:sz w:val="16"/>
        </w:rPr>
        <w:t xml:space="preserve">. Following the favorable report from Foreign Relations, other congressional committees held hearings at which several lawmakers raised concerns about the treaty. </w:t>
      </w:r>
      <w:r w:rsidRPr="0079558F">
        <w:rPr>
          <w:rStyle w:val="StyleBoldUnderline"/>
        </w:rPr>
        <w:t>The United States should promptly join the Law of the Sea Convention. Doing so would help protect U.S. national security, advance U.S. economic interests, and protect the marine environment</w:t>
      </w:r>
      <w:r w:rsidRPr="0079558F">
        <w:rPr>
          <w:sz w:val="16"/>
        </w:rPr>
        <w:t>. Prompt action is needed to ensure that the United States is a party by November 2004, when the Convention is open to amendment for the first time.</w:t>
      </w:r>
    </w:p>
    <w:p w14:paraId="23F94B9F" w14:textId="77777777" w:rsidR="00346220" w:rsidRDefault="00346220" w:rsidP="00346220"/>
    <w:p w14:paraId="2DD6DF57" w14:textId="77777777" w:rsidR="00346220" w:rsidRDefault="00346220" w:rsidP="00346220">
      <w:pPr>
        <w:spacing w:after="200" w:line="276" w:lineRule="auto"/>
        <w:rPr>
          <w:rFonts w:eastAsiaTheme="majorEastAsia" w:cstheme="majorBidi"/>
          <w:b/>
          <w:iCs/>
          <w:sz w:val="26"/>
        </w:rPr>
      </w:pPr>
      <w:r>
        <w:br w:type="page"/>
      </w:r>
    </w:p>
    <w:p w14:paraId="2742D882" w14:textId="77777777" w:rsidR="00346220" w:rsidRDefault="00346220" w:rsidP="00346220">
      <w:pPr>
        <w:pStyle w:val="Heading4"/>
      </w:pPr>
      <w:r>
        <w:lastRenderedPageBreak/>
        <w:t xml:space="preserve">Becoming party to UNCLOS does not put other US commitments into jeopardy </w:t>
      </w:r>
    </w:p>
    <w:p w14:paraId="4A78CD24"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1762B6B9" w14:textId="77777777" w:rsidR="00346220" w:rsidRPr="00216383" w:rsidRDefault="00346220" w:rsidP="00346220">
      <w:pPr>
        <w:rPr>
          <w:rStyle w:val="StyleBoldUnderline"/>
        </w:rPr>
      </w:pPr>
      <w:r w:rsidRPr="00216383">
        <w:rPr>
          <w:sz w:val="16"/>
        </w:rPr>
        <w:t xml:space="preserve">In addition, </w:t>
      </w:r>
      <w:r w:rsidRPr="00216383">
        <w:rPr>
          <w:rStyle w:val="StyleBoldUnderline"/>
        </w:rPr>
        <w:t>some columnists and think tank analysts have argued that U.S. accession to the Convention would interfere with the Proliferation Security Initiative</w:t>
      </w:r>
      <w:r w:rsidRPr="00216383">
        <w:rPr>
          <w:sz w:val="16"/>
        </w:rPr>
        <w:t xml:space="preserve"> (PSI), </w:t>
      </w:r>
      <w:r w:rsidRPr="00216383">
        <w:rPr>
          <w:rStyle w:val="StyleBoldUnderline"/>
        </w:rPr>
        <w:t>under which the United States and more than a dozen allies have agreed to interdict some ships that may present a nonproliferation risk. In fact, the Convention expands the list of justifications for ship interdictions set forth in its predecessor, the 1958 Convention on the High Seas, to which the United States has been a party for more than forty years</w:t>
      </w:r>
      <w:r w:rsidRPr="00216383">
        <w:rPr>
          <w:sz w:val="16"/>
        </w:rPr>
        <w:t xml:space="preserve">. Among the many legal bases that may be applicable to interdictions under the PSI are the jurisdiction of coastal states in their territorial seas, the right to board stateless vessels, an agreement concerning </w:t>
      </w:r>
      <w:proofErr w:type="gramStart"/>
      <w:r w:rsidRPr="00216383">
        <w:rPr>
          <w:sz w:val="16"/>
        </w:rPr>
        <w:t>high-seas</w:t>
      </w:r>
      <w:proofErr w:type="gramEnd"/>
      <w:r w:rsidRPr="00216383">
        <w:rPr>
          <w:sz w:val="16"/>
        </w:rPr>
        <w:t xml:space="preserve"> boarding with a flag state (the country of origin of an oceangoing vessel) and the inherent right of self-defense. </w:t>
      </w:r>
      <w:proofErr w:type="gramStart"/>
      <w:r w:rsidRPr="00216383">
        <w:rPr>
          <w:sz w:val="16"/>
        </w:rPr>
        <w:t>Indeed</w:t>
      </w:r>
      <w:proofErr w:type="gramEnd"/>
      <w:r w:rsidRPr="00216383">
        <w:rPr>
          <w:sz w:val="16"/>
        </w:rPr>
        <w:t xml:space="preserve"> </w:t>
      </w:r>
      <w:r w:rsidRPr="00216383">
        <w:rPr>
          <w:rStyle w:val="StyleBoldUnderline"/>
        </w:rPr>
        <w:t>several allies have recently expressed concern about the U.S. failure to ratify the Convention, asserting that this failure could weaken the PSI.</w:t>
      </w:r>
    </w:p>
    <w:p w14:paraId="4108861D" w14:textId="77777777" w:rsidR="00346220" w:rsidRDefault="00346220" w:rsidP="00346220"/>
    <w:p w14:paraId="7F0DD522" w14:textId="77777777" w:rsidR="00346220" w:rsidRDefault="00346220" w:rsidP="00346220">
      <w:pPr>
        <w:pStyle w:val="Heading3"/>
      </w:pPr>
      <w:bookmarkStart w:id="27" w:name="_Toc185610758"/>
      <w:bookmarkStart w:id="28" w:name="_Toc185610881"/>
      <w:r>
        <w:lastRenderedPageBreak/>
        <w:t>A2 – UNCLOS Bad: Profit Sharing</w:t>
      </w:r>
      <w:bookmarkEnd w:id="27"/>
      <w:bookmarkEnd w:id="28"/>
    </w:p>
    <w:p w14:paraId="50B667F2" w14:textId="77777777" w:rsidR="00346220" w:rsidRPr="00A8489E" w:rsidRDefault="00346220" w:rsidP="00346220"/>
    <w:p w14:paraId="00BE8CA7" w14:textId="77777777" w:rsidR="00346220" w:rsidRDefault="00346220" w:rsidP="00346220">
      <w:pPr>
        <w:pStyle w:val="Heading4"/>
      </w:pPr>
      <w:r>
        <w:t>US natural resource industries aren’t concerned with revenue sharing provisions of UNCLOS</w:t>
      </w:r>
    </w:p>
    <w:p w14:paraId="29269F10" w14:textId="77777777" w:rsidR="00346220" w:rsidRDefault="00346220" w:rsidP="00346220">
      <w:r>
        <w:t xml:space="preserve">David B. </w:t>
      </w:r>
      <w:proofErr w:type="spellStart"/>
      <w:r w:rsidRPr="0079558F">
        <w:rPr>
          <w:rStyle w:val="StyleStyleBold12pt"/>
        </w:rPr>
        <w:t>Sandalow</w:t>
      </w:r>
      <w:proofErr w:type="spellEnd"/>
      <w:r>
        <w:t xml:space="preserve">, researcher for the Brookings Institute, 19 August </w:t>
      </w:r>
      <w:r w:rsidRPr="0079558F">
        <w:rPr>
          <w:rStyle w:val="StyleStyleBold12pt"/>
        </w:rPr>
        <w:t>2004</w:t>
      </w:r>
      <w:r>
        <w:br/>
        <w:t>“Law of the Sea Convention: Should the U.S. Join?”, Brookings Institute, https://www.brookings.edu/articles/law-of-the-sea-convention-should-the-u-s-join/</w:t>
      </w:r>
    </w:p>
    <w:p w14:paraId="49B0EBB9" w14:textId="77777777" w:rsidR="00346220" w:rsidRPr="00D66119" w:rsidRDefault="00346220" w:rsidP="00346220">
      <w:pPr>
        <w:rPr>
          <w:rStyle w:val="StyleBoldUnderline"/>
        </w:rPr>
      </w:pPr>
      <w:r w:rsidRPr="00D66119">
        <w:rPr>
          <w:rStyle w:val="StyleBoldUnderline"/>
        </w:rPr>
        <w:t>Some opponents of ratification have objected to the Convention’s provisions concerning revenue sharing of proceeds from the outer continental shelf. Under the Convention, no payments are owed for the first five years of production (which are typically the most productive). Beginning in year six, payments equal to 1 percent of the value of production at the site, increasing 1 percent each year to a maximum of 7 percent, are owed to the International Seabed Authority. Significantly, the U.S. oil and gas industry, which would likely make these payments, does not oppose the Convention’s revenue sharing provisions. After noting “the significant resource potential of the broad U.S. continental shelf,” Paul Kelly of Rowan Industries, representing the American Petroleum Institute and other major industry groups, told the Senate Foreign Relations Committee in October 2003 that “on balance the package contained in the Convention, including the modest revenue sharing provision, clearly serves U.S. interests.”</w:t>
      </w:r>
    </w:p>
    <w:p w14:paraId="2350056B" w14:textId="77777777" w:rsidR="00346220" w:rsidRDefault="00346220" w:rsidP="00346220"/>
    <w:p w14:paraId="4FEC9690" w14:textId="77777777" w:rsidR="00346220" w:rsidRDefault="00346220" w:rsidP="00346220"/>
    <w:p w14:paraId="4258F119" w14:textId="77777777" w:rsidR="00346220" w:rsidRPr="0079558F" w:rsidRDefault="00346220" w:rsidP="00346220">
      <w:pPr>
        <w:pStyle w:val="Heading2"/>
      </w:pPr>
      <w:bookmarkStart w:id="29" w:name="_Toc185610759"/>
      <w:bookmarkStart w:id="30" w:name="_Toc185610882"/>
      <w:r>
        <w:lastRenderedPageBreak/>
        <w:t>Affirmative – Rome Statute</w:t>
      </w:r>
      <w:bookmarkEnd w:id="29"/>
      <w:bookmarkEnd w:id="30"/>
    </w:p>
    <w:p w14:paraId="69261D4D" w14:textId="77777777" w:rsidR="00346220" w:rsidRDefault="00346220" w:rsidP="00346220"/>
    <w:p w14:paraId="763F0F47" w14:textId="77777777" w:rsidR="00346220" w:rsidRDefault="00346220" w:rsidP="00346220">
      <w:pPr>
        <w:pStyle w:val="Heading3"/>
      </w:pPr>
      <w:bookmarkStart w:id="31" w:name="_Toc185610760"/>
      <w:bookmarkStart w:id="32" w:name="_Toc185610883"/>
      <w:r>
        <w:lastRenderedPageBreak/>
        <w:t>Extensions – Value/Criterion</w:t>
      </w:r>
      <w:bookmarkEnd w:id="31"/>
      <w:bookmarkEnd w:id="32"/>
      <w:r>
        <w:t xml:space="preserve"> </w:t>
      </w:r>
    </w:p>
    <w:p w14:paraId="6C39FDBE" w14:textId="77777777" w:rsidR="00346220" w:rsidRDefault="00346220" w:rsidP="00346220"/>
    <w:p w14:paraId="07C8520C" w14:textId="77777777" w:rsidR="00346220" w:rsidRDefault="00346220" w:rsidP="00346220">
      <w:pPr>
        <w:pStyle w:val="Heading4"/>
      </w:pPr>
      <w:r>
        <w:t xml:space="preserve">The US has been cooperative with the ICC historically </w:t>
      </w:r>
    </w:p>
    <w:p w14:paraId="2B0038C1" w14:textId="77777777" w:rsidR="00346220" w:rsidRDefault="00346220" w:rsidP="00346220">
      <w:r w:rsidRPr="008234C3">
        <w:t xml:space="preserve">John. B. </w:t>
      </w:r>
      <w:r w:rsidRPr="008234C3">
        <w:rPr>
          <w:rStyle w:val="StyleStyleBold12pt"/>
        </w:rPr>
        <w:t>Bellinger</w:t>
      </w:r>
      <w:r w:rsidRPr="008234C3">
        <w:t xml:space="preserve">, </w:t>
      </w:r>
      <w:r>
        <w:t>f</w:t>
      </w:r>
      <w:r w:rsidRPr="008234C3">
        <w:t>ormer Legal Adviser of the United States Department of State</w:t>
      </w:r>
      <w:r>
        <w:t xml:space="preserve">, 25 April </w:t>
      </w:r>
      <w:r w:rsidRPr="008234C3">
        <w:rPr>
          <w:rStyle w:val="StyleStyleBold12pt"/>
        </w:rPr>
        <w:t>2008</w:t>
      </w:r>
      <w:r>
        <w:br/>
        <w:t>“</w:t>
      </w:r>
      <w:r w:rsidRPr="008234C3">
        <w:t>The United States and the International Criminal Court: Where We've Been and Where We're Going</w:t>
      </w:r>
      <w:r>
        <w:t xml:space="preserve">,” U.S. Department of State, </w:t>
      </w:r>
      <w:r w:rsidRPr="008234C3">
        <w:t>https://2001-2009.state.gov/s/l/rls/104053.htm#:~:text=And%20in%20the%20absence%20of,in%20promoting%20international%20criminal%20justice.</w:t>
      </w:r>
    </w:p>
    <w:p w14:paraId="428E05E7" w14:textId="77777777" w:rsidR="00346220" w:rsidRPr="00B16885" w:rsidRDefault="00346220" w:rsidP="00346220">
      <w:pPr>
        <w:rPr>
          <w:sz w:val="16"/>
        </w:rPr>
      </w:pPr>
      <w:r w:rsidRPr="00B16885">
        <w:rPr>
          <w:sz w:val="16"/>
        </w:rPr>
        <w:t xml:space="preserve">I believe the United States has made genuine efforts to address these issues in recent years. As I noted earlier, we’ve emphasized as a core principle of our policy our respect for the decisions of other states to join the ICC. Moreover, the Administration has acknowledged that the Court has a valuable role to play in certain cases. </w:t>
      </w:r>
      <w:r w:rsidRPr="00B16885">
        <w:rPr>
          <w:rStyle w:val="StyleBoldUnderline"/>
        </w:rPr>
        <w:t>In 2005</w:t>
      </w:r>
      <w:r w:rsidRPr="00B16885">
        <w:rPr>
          <w:sz w:val="16"/>
        </w:rPr>
        <w:t xml:space="preserve">, in one of the first major policy decisions of Secretary Rice’s tenure at the State Department, </w:t>
      </w:r>
      <w:r w:rsidRPr="00B16885">
        <w:rPr>
          <w:rStyle w:val="StyleBoldUnderline"/>
        </w:rPr>
        <w:t xml:space="preserve">the United States accepted the decision of the UN Security Council to refer the Darfur situation to the ICC. We have said that we want to see the ICC’s Darfur work succeed and that if the ICC were to make a request for appropriate assistance from the United States in connection with the Darfur matter, we would be prepared to consider it consistent with applicable U.S. law. We have also waived restrictions under U.S. law on assistance to a number of countries that have not signed Article 98 agreements with the United </w:t>
      </w:r>
      <w:proofErr w:type="gramStart"/>
      <w:r w:rsidRPr="00B16885">
        <w:rPr>
          <w:rStyle w:val="StyleBoldUnderline"/>
        </w:rPr>
        <w:t>States</w:t>
      </w:r>
      <w:proofErr w:type="gramEnd"/>
      <w:r w:rsidRPr="00B16885">
        <w:rPr>
          <w:rStyle w:val="StyleBoldUnderline"/>
        </w:rPr>
        <w:t xml:space="preserve"> and we’ve made clear that we do not seek to prevent other countries from deciding to become parties to the Rome Statute</w:t>
      </w:r>
      <w:r w:rsidRPr="00B16885">
        <w:rPr>
          <w:sz w:val="16"/>
        </w:rPr>
        <w:t>.</w:t>
      </w:r>
    </w:p>
    <w:p w14:paraId="5D8534D3" w14:textId="77777777" w:rsidR="00346220" w:rsidRDefault="00346220" w:rsidP="00346220"/>
    <w:p w14:paraId="5A486E8C" w14:textId="77777777" w:rsidR="00346220" w:rsidRDefault="00346220" w:rsidP="00346220">
      <w:pPr>
        <w:pStyle w:val="Heading4"/>
      </w:pPr>
      <w:r>
        <w:t xml:space="preserve">Universal jurisdiction is morally and practically required for international justice for grave breaches of human rights </w:t>
      </w:r>
    </w:p>
    <w:p w14:paraId="27C5E048" w14:textId="77777777" w:rsidR="00346220" w:rsidRDefault="00346220" w:rsidP="00346220">
      <w:r w:rsidRPr="00D22910">
        <w:t xml:space="preserve">Gabor </w:t>
      </w:r>
      <w:r w:rsidRPr="00D22910">
        <w:rPr>
          <w:rStyle w:val="StyleStyleBold12pt"/>
        </w:rPr>
        <w:t>Rona</w:t>
      </w:r>
      <w:r>
        <w:t xml:space="preserve">, </w:t>
      </w:r>
      <w:r w:rsidRPr="00D22910">
        <w:t>Professor of Law and Director of the Law and Armed Conflict Project at Cardozo Law School</w:t>
      </w:r>
      <w:r>
        <w:t xml:space="preserve">, 2 July </w:t>
      </w:r>
      <w:r w:rsidRPr="00D22910">
        <w:rPr>
          <w:rStyle w:val="StyleStyleBold12pt"/>
        </w:rPr>
        <w:t>2020</w:t>
      </w:r>
      <w:r>
        <w:br/>
        <w:t>“</w:t>
      </w:r>
      <w:r w:rsidRPr="00D22910">
        <w:t>Letter to the Editor: There is No Affront to U.S. Sovereignty in the Int’l Criminal Court Investigation</w:t>
      </w:r>
      <w:r>
        <w:t xml:space="preserve">,” Just Security, </w:t>
      </w:r>
      <w:hyperlink r:id="rId14" w:history="1">
        <w:r w:rsidRPr="00F36F75">
          <w:rPr>
            <w:rStyle w:val="Hyperlink"/>
          </w:rPr>
          <w:t>https://www.justsecurity.org/71171/letter-to-the-editor-there-is-no-affront-to-u-s-sovereignty-in-the-intl-criminal-court-investigation/</w:t>
        </w:r>
      </w:hyperlink>
    </w:p>
    <w:p w14:paraId="6D39E173" w14:textId="77777777" w:rsidR="00346220" w:rsidRPr="00D22910" w:rsidRDefault="00346220" w:rsidP="00346220">
      <w:pPr>
        <w:rPr>
          <w:rStyle w:val="StyleBoldUnderline"/>
        </w:rPr>
      </w:pPr>
      <w:r w:rsidRPr="00D22910">
        <w:rPr>
          <w:sz w:val="16"/>
        </w:rPr>
        <w:t xml:space="preserve">As to the first element, </w:t>
      </w:r>
      <w:r w:rsidRPr="00D22910">
        <w:rPr>
          <w:rStyle w:val="StyleBoldUnderline"/>
        </w:rPr>
        <w:t>it is hard to fathom where the infringement on U.S. sovereignty lies in the prosecution of Americans who violate the law in other countries. We prosecute foreigners all the time when they violate our laws and we don’t claim that other countries violate our sovereignty when they prosecute Americans for violating their laws, whether it’s war crimes or parking violations. In fact, we even exercise criminal jurisdiction over non-U.S. persons who commit certain crimes, like torture, on foreign soil. Even this is not a violation of other nations’ sovereignty. Why not? Because some crimes, like torture, genocide, war crimes, and crimes against humanity, are recognized as being so serious that they constitute offenses against all of humanity, not just the countries in which they take place</w:t>
      </w:r>
      <w:r w:rsidRPr="00D22910">
        <w:rPr>
          <w:sz w:val="16"/>
        </w:rPr>
        <w:t xml:space="preserve">. As such, international law recognizes the right of all countries to try these offenders, regardless of their nationality or where the offense was committed. </w:t>
      </w:r>
      <w:r w:rsidRPr="00D22910">
        <w:rPr>
          <w:rStyle w:val="StyleBoldUnderline"/>
        </w:rPr>
        <w:t>In fact, the exercise of universal jurisdiction is not only permitted; in some circumstances it is required — for example, in the case of grave breaches of the Geneva Conventions and under the Convention against Torture. The United States is a party to these treaties and so, cannot, under any circumstance, consider the exercise of jurisdiction over these offenses a violation of U.S. sovereignty.</w:t>
      </w:r>
    </w:p>
    <w:p w14:paraId="608AFAED" w14:textId="77777777" w:rsidR="00346220" w:rsidRPr="00C9412C" w:rsidRDefault="00346220" w:rsidP="00346220"/>
    <w:p w14:paraId="4EC94391" w14:textId="77777777" w:rsidR="00346220" w:rsidRDefault="00346220" w:rsidP="00346220">
      <w:pPr>
        <w:pStyle w:val="Heading3"/>
      </w:pPr>
      <w:bookmarkStart w:id="33" w:name="_Toc185610761"/>
      <w:bookmarkStart w:id="34" w:name="_Toc185610884"/>
      <w:r>
        <w:lastRenderedPageBreak/>
        <w:t xml:space="preserve">Extensions – Joining ICC Key </w:t>
      </w:r>
      <w:proofErr w:type="gramStart"/>
      <w:r>
        <w:t>To</w:t>
      </w:r>
      <w:proofErr w:type="gramEnd"/>
      <w:r>
        <w:t xml:space="preserve"> US Soft Power / Leadership</w:t>
      </w:r>
      <w:bookmarkEnd w:id="33"/>
      <w:bookmarkEnd w:id="34"/>
    </w:p>
    <w:p w14:paraId="1A31F9FB" w14:textId="77777777" w:rsidR="00346220" w:rsidRDefault="00346220" w:rsidP="00346220"/>
    <w:p w14:paraId="0A4FBFAB" w14:textId="77777777" w:rsidR="00346220" w:rsidRDefault="00346220" w:rsidP="00346220">
      <w:pPr>
        <w:pStyle w:val="Heading4"/>
      </w:pPr>
      <w:r>
        <w:t xml:space="preserve">The sovereignty argument response to the US joining the ICC justifies unchecked US military force with no global repercussions or justice </w:t>
      </w:r>
    </w:p>
    <w:p w14:paraId="3078C06A" w14:textId="77777777" w:rsidR="00346220" w:rsidRDefault="00346220" w:rsidP="00346220">
      <w:r w:rsidRPr="005B4689">
        <w:t xml:space="preserve">Marlene </w:t>
      </w:r>
      <w:r w:rsidRPr="005B4689">
        <w:rPr>
          <w:rStyle w:val="StyleStyleBold12pt"/>
        </w:rPr>
        <w:t>Wind</w:t>
      </w:r>
      <w:r>
        <w:t xml:space="preserve">, professor at the </w:t>
      </w:r>
      <w:r w:rsidRPr="005B4689">
        <w:t>University of Copenhagen</w:t>
      </w:r>
      <w:r>
        <w:t xml:space="preserve">, 19 May </w:t>
      </w:r>
      <w:r w:rsidRPr="005B4689">
        <w:rPr>
          <w:rStyle w:val="StyleStyleBold12pt"/>
        </w:rPr>
        <w:t>2009</w:t>
      </w:r>
      <w:r>
        <w:br/>
        <w:t>“</w:t>
      </w:r>
      <w:r w:rsidRPr="005B4689">
        <w:t>Challenging sovereignty? The USA and the establishment of the International Criminal Court</w:t>
      </w:r>
      <w:r>
        <w:t xml:space="preserve">,” Ethics &amp; Global Politics, Vol. 2, </w:t>
      </w:r>
      <w:hyperlink r:id="rId15" w:history="1">
        <w:r w:rsidRPr="00F36F75">
          <w:rPr>
            <w:rStyle w:val="Hyperlink"/>
          </w:rPr>
          <w:t>https://www.tandfonline.com/doi/full/10.3402/egp.v2i1.1973</w:t>
        </w:r>
      </w:hyperlink>
    </w:p>
    <w:p w14:paraId="237A6C50" w14:textId="77777777" w:rsidR="00346220" w:rsidRPr="003B3667" w:rsidRDefault="00346220" w:rsidP="00346220">
      <w:pPr>
        <w:rPr>
          <w:sz w:val="16"/>
        </w:rPr>
      </w:pPr>
      <w:r w:rsidRPr="003B3667">
        <w:rPr>
          <w:rStyle w:val="StyleBoldUnderline"/>
        </w:rPr>
        <w:t>The concept of sovereignty is at the center of the debate here and has traditionally been about whether the authority of supranational organizations poses a threat to national sovereignty or not</w:t>
      </w:r>
      <w:r w:rsidRPr="003B3667">
        <w:rPr>
          <w:sz w:val="16"/>
        </w:rPr>
        <w:t xml:space="preserve">. This article takes a different vantage point, however, as sovereignty is seen not as a static concept that you either have or do not have, but as a concept with many possible meanings; in other words, </w:t>
      </w:r>
      <w:r w:rsidRPr="003B3667">
        <w:rPr>
          <w:rStyle w:val="StyleBoldUnderline"/>
        </w:rPr>
        <w:t>sovereignty is a social construct with a range of effects on how states perceive their own interests</w:t>
      </w:r>
      <w:r w:rsidRPr="003B3667">
        <w:rPr>
          <w:sz w:val="16"/>
        </w:rPr>
        <w:t xml:space="preserve">.Footnote18 Moreover, </w:t>
      </w:r>
      <w:r w:rsidRPr="003B3667">
        <w:rPr>
          <w:rStyle w:val="StyleBoldUnderline"/>
        </w:rPr>
        <w:t>the different meanings of the concept have consequences for the type of threats a state sees to its sovereignty and thus also for the US perception of the ICC as a constraint on national sovereignty</w:t>
      </w:r>
      <w:r w:rsidRPr="003B3667">
        <w:rPr>
          <w:sz w:val="16"/>
        </w:rPr>
        <w:t xml:space="preserve">.Footnote19 This article will argue that </w:t>
      </w:r>
      <w:r w:rsidRPr="003B3667">
        <w:rPr>
          <w:rStyle w:val="StyleBoldUnderline"/>
        </w:rPr>
        <w:t>the American position toward the ICC can be explained by a nineteenth-century conception of sovereignty and international law which perceives these two phenomena as entirely incommensurable. Leading Americans influencing this debate have continued to regard the USA as elevated above ordinary international legal constraints due to the country's uniqueness, moral virtue, and historical exceptionalism</w:t>
      </w:r>
      <w:r w:rsidRPr="003B3667">
        <w:rPr>
          <w:sz w:val="16"/>
        </w:rPr>
        <w:t xml:space="preserve"> (Mansell &amp; Haslam 2005). Moreover, it is a basic assumption in this study that conceptions and ideas affect policy </w:t>
      </w:r>
      <w:proofErr w:type="gramStart"/>
      <w:r w:rsidRPr="003B3667">
        <w:rPr>
          <w:sz w:val="16"/>
        </w:rPr>
        <w:t>positions.Footnote</w:t>
      </w:r>
      <w:proofErr w:type="gramEnd"/>
      <w:r w:rsidRPr="003B3667">
        <w:rPr>
          <w:sz w:val="16"/>
        </w:rPr>
        <w:t xml:space="preserve">20 </w:t>
      </w:r>
      <w:r w:rsidRPr="003B3667">
        <w:rPr>
          <w:rStyle w:val="StyleBoldUnderline"/>
        </w:rPr>
        <w:t>The way the US administration conceptualizes sovereignty (and thereby frames the world it sees) will have consequences for its foreign policy and position toward the ICC</w:t>
      </w:r>
      <w:r w:rsidRPr="003B3667">
        <w:rPr>
          <w:sz w:val="16"/>
        </w:rPr>
        <w:t xml:space="preserve">. In other words, the argument pursued here is that </w:t>
      </w:r>
      <w:r w:rsidRPr="003B3667">
        <w:rPr>
          <w:rStyle w:val="StyleBoldUnderline"/>
        </w:rPr>
        <w:t xml:space="preserve">the US crusade against the ICC cuts much deeper than merely another attack on international institutions. It feeds into the ‘anti-internationalist’ movement which to different degrees have been thriving in the USA in the past, not only in governmental quarters but also in scholarly </w:t>
      </w:r>
      <w:proofErr w:type="gramStart"/>
      <w:r w:rsidRPr="003B3667">
        <w:rPr>
          <w:rStyle w:val="StyleBoldUnderline"/>
        </w:rPr>
        <w:t>literature</w:t>
      </w:r>
      <w:r w:rsidRPr="003B3667">
        <w:rPr>
          <w:sz w:val="16"/>
        </w:rPr>
        <w:t>.Footnote</w:t>
      </w:r>
      <w:proofErr w:type="gramEnd"/>
      <w:r w:rsidRPr="003B3667">
        <w:rPr>
          <w:sz w:val="16"/>
        </w:rPr>
        <w:t xml:space="preserve">21 As will be argued here, </w:t>
      </w:r>
      <w:r w:rsidRPr="003B3667">
        <w:rPr>
          <w:rStyle w:val="StyleBoldUnderline"/>
        </w:rPr>
        <w:t>the ‘anti-internationalists’ implicitly deny that the body of international law constraining US military force can be considered law at all</w:t>
      </w:r>
      <w:r w:rsidRPr="003B3667">
        <w:rPr>
          <w:sz w:val="16"/>
        </w:rPr>
        <w:t>.Footnote22</w:t>
      </w:r>
    </w:p>
    <w:p w14:paraId="2A9A0FAE" w14:textId="77777777" w:rsidR="00346220" w:rsidRDefault="00346220" w:rsidP="00346220"/>
    <w:p w14:paraId="71563B41" w14:textId="77777777" w:rsidR="00346220" w:rsidRDefault="00346220">
      <w:pPr>
        <w:spacing w:after="120" w:line="276" w:lineRule="auto"/>
        <w:rPr>
          <w:rFonts w:eastAsiaTheme="majorEastAsia" w:cstheme="majorBidi"/>
          <w:b/>
          <w:bCs/>
          <w:iCs/>
          <w:sz w:val="24"/>
        </w:rPr>
      </w:pPr>
      <w:r>
        <w:br w:type="page"/>
      </w:r>
    </w:p>
    <w:p w14:paraId="73585F26" w14:textId="2CBD32E5" w:rsidR="00346220" w:rsidRPr="00AE008C" w:rsidRDefault="00346220" w:rsidP="00346220">
      <w:pPr>
        <w:pStyle w:val="Heading4"/>
      </w:pPr>
      <w:r>
        <w:lastRenderedPageBreak/>
        <w:t xml:space="preserve">The US’s insistence on immunity from the ICC’s jurisdiction creates </w:t>
      </w:r>
      <w:proofErr w:type="gramStart"/>
      <w:r>
        <w:t>a</w:t>
      </w:r>
      <w:proofErr w:type="gramEnd"/>
      <w:r>
        <w:t xml:space="preserve"> inhumane flaw that allows humans rights violations to take place without accountability </w:t>
      </w:r>
    </w:p>
    <w:p w14:paraId="204725F3" w14:textId="77777777" w:rsidR="00346220" w:rsidRDefault="00346220" w:rsidP="00346220">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16" w:history="1">
        <w:r w:rsidRPr="00F36F75">
          <w:rPr>
            <w:rStyle w:val="Hyperlink"/>
          </w:rPr>
          <w:t>https://lieber.westpoint.edu/united-states-should-ratify-rome-statute/</w:t>
        </w:r>
      </w:hyperlink>
    </w:p>
    <w:p w14:paraId="6487998A" w14:textId="77777777" w:rsidR="00346220" w:rsidRPr="002549DA" w:rsidRDefault="00346220" w:rsidP="00346220">
      <w:pPr>
        <w:rPr>
          <w:sz w:val="16"/>
        </w:rPr>
      </w:pPr>
      <w:r w:rsidRPr="002549DA">
        <w:rPr>
          <w:rStyle w:val="StyleBoldUnderline"/>
        </w:rPr>
        <w:t>The immunity interpretation</w:t>
      </w:r>
      <w:r w:rsidRPr="002549DA">
        <w:rPr>
          <w:sz w:val="16"/>
        </w:rPr>
        <w:t xml:space="preserve">, however, </w:t>
      </w:r>
      <w:r w:rsidRPr="002549DA">
        <w:rPr>
          <w:rStyle w:val="StyleBoldUnderline"/>
        </w:rPr>
        <w:t>is archaic, counter-productive, and largely rejected worldwide</w:t>
      </w:r>
      <w:r w:rsidRPr="002549DA">
        <w:rPr>
          <w:sz w:val="16"/>
        </w:rPr>
        <w:t xml:space="preserve">. I should know, as I presented the immunity interpretation before the 1999 annual meeting of the American Society of International Law. While the position articulated some logical premises, </w:t>
      </w:r>
      <w:r w:rsidRPr="002549DA">
        <w:rPr>
          <w:rStyle w:val="StyleBoldUnderline"/>
        </w:rPr>
        <w:t>it</w:t>
      </w:r>
      <w:r w:rsidRPr="002549DA">
        <w:rPr>
          <w:sz w:val="16"/>
        </w:rPr>
        <w:t xml:space="preserve"> also </w:t>
      </w:r>
      <w:r w:rsidRPr="002549DA">
        <w:rPr>
          <w:rStyle w:val="StyleBoldUnderline"/>
        </w:rPr>
        <w:t>defied the core principle of criminal law, which is territorial jurisdiction. It ignored the decision-making authority of a sovereign government when entering a treaty regime, including to confer criminal jurisdiction to an international court</w:t>
      </w:r>
      <w:r w:rsidRPr="002549DA">
        <w:rPr>
          <w:sz w:val="16"/>
        </w:rPr>
        <w:t xml:space="preserve">. In December 2019, during a hearing on the Afghanistan situation before the ICC Appeals Chamber, I spoke as an amicus and publicly rejected the immunity interpretation, whatever its original merit, as an argument that has been overtaken by customary international law. I elaborated on the point in a May 2021 article. </w:t>
      </w:r>
      <w:r w:rsidRPr="002549DA">
        <w:rPr>
          <w:rStyle w:val="StyleBoldUnderline"/>
        </w:rPr>
        <w:t>After three decades of rapid development in international criminal law and in tribunal-building and jurisprudence to enforce the law, it is implausible that a non-party State can invade a State Party, commit atrocity crimes that fall within the jurisdiction of the Rome Statute, and essentially enjoy immunity for doing so. To do so rewards the non-party State with impunity while rendering meaningless the State Party’s membership in the ICC.</w:t>
      </w:r>
      <w:r w:rsidRPr="002549DA">
        <w:rPr>
          <w:sz w:val="16"/>
        </w:rPr>
        <w:t xml:space="preserve"> Professor Leila Sadat has persuasively countered the immunity interpretation by focusing on the conferral authority of governments in her forthcoming article in the Notre Dame Law Review.</w:t>
      </w:r>
    </w:p>
    <w:p w14:paraId="411A412A" w14:textId="77777777" w:rsidR="00346220" w:rsidRDefault="00346220" w:rsidP="00346220"/>
    <w:p w14:paraId="2742AFAB" w14:textId="77777777" w:rsidR="00346220" w:rsidRPr="00AE008C" w:rsidRDefault="00346220" w:rsidP="00346220">
      <w:pPr>
        <w:pStyle w:val="Heading4"/>
      </w:pPr>
      <w:r>
        <w:t xml:space="preserve">The US should embrace legal accountability for military activity </w:t>
      </w:r>
    </w:p>
    <w:p w14:paraId="4459EA91" w14:textId="77777777" w:rsidR="00346220" w:rsidRDefault="00346220" w:rsidP="00346220">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17" w:history="1">
        <w:r w:rsidRPr="00F36F75">
          <w:rPr>
            <w:rStyle w:val="Hyperlink"/>
          </w:rPr>
          <w:t>https://lieber.westpoint.edu/united-states-should-ratify-rome-statute/</w:t>
        </w:r>
      </w:hyperlink>
    </w:p>
    <w:p w14:paraId="4888A666" w14:textId="77777777" w:rsidR="00346220" w:rsidRPr="006F4A16" w:rsidRDefault="00346220" w:rsidP="00346220">
      <w:pPr>
        <w:rPr>
          <w:sz w:val="16"/>
        </w:rPr>
      </w:pPr>
      <w:r w:rsidRPr="006F4A16">
        <w:rPr>
          <w:rStyle w:val="StyleBoldUnderline"/>
        </w:rPr>
        <w:t xml:space="preserve">The Pentagon should embrace the duty of the law and when </w:t>
      </w:r>
      <w:proofErr w:type="gramStart"/>
      <w:r w:rsidRPr="006F4A16">
        <w:rPr>
          <w:rStyle w:val="StyleBoldUnderline"/>
        </w:rPr>
        <w:t>necessary</w:t>
      </w:r>
      <w:proofErr w:type="gramEnd"/>
      <w:r w:rsidRPr="006F4A16">
        <w:rPr>
          <w:rStyle w:val="StyleBoldUnderline"/>
        </w:rPr>
        <w:t xml:space="preserve"> justify the conduct of warfare to Congress, to the public, and even to the courts during the adjudication of relevant cases. A skeptical fear of being accused of atrocity crimes is a long way from the reality of credibly being investigated or prosecuted for such international crimes. The world has changed, and any presumption of the right to commit atrocity crimes, or to be shielded from accountability, is quite antiquated</w:t>
      </w:r>
      <w:r w:rsidRPr="006F4A16">
        <w:rPr>
          <w:sz w:val="16"/>
        </w:rPr>
        <w:t>. If the U.S. military dared to plan and implement genocide, crimes against humanity, or serious war crimes anywhere in the world, then such action would demand investigation and prosecution at home with enforcement of federal and military law.</w:t>
      </w:r>
    </w:p>
    <w:p w14:paraId="3D647C35" w14:textId="77777777" w:rsidR="00346220" w:rsidRPr="00D22910" w:rsidRDefault="00346220" w:rsidP="00346220"/>
    <w:p w14:paraId="52FDDF56" w14:textId="77777777" w:rsidR="00346220" w:rsidRDefault="00346220" w:rsidP="00346220">
      <w:pPr>
        <w:pStyle w:val="Heading3"/>
      </w:pPr>
      <w:bookmarkStart w:id="35" w:name="_Toc185610762"/>
      <w:bookmarkStart w:id="36" w:name="_Toc185610885"/>
      <w:r>
        <w:lastRenderedPageBreak/>
        <w:t>Extensions – Non-Participation in ICC Makes It Worse</w:t>
      </w:r>
      <w:bookmarkEnd w:id="35"/>
      <w:bookmarkEnd w:id="36"/>
    </w:p>
    <w:p w14:paraId="706DB72A" w14:textId="77777777" w:rsidR="00346220" w:rsidRDefault="00346220" w:rsidP="00346220"/>
    <w:p w14:paraId="3C18A6B1" w14:textId="77777777" w:rsidR="00346220" w:rsidRPr="00AE008C" w:rsidRDefault="00346220" w:rsidP="00346220">
      <w:pPr>
        <w:pStyle w:val="Heading4"/>
      </w:pPr>
      <w:r>
        <w:t xml:space="preserve">The US’s and other countries opposition to being subject to the ICC’s jurisdiction makes it ineffective </w:t>
      </w:r>
    </w:p>
    <w:p w14:paraId="18BFA573" w14:textId="77777777" w:rsidR="00346220" w:rsidRDefault="00346220" w:rsidP="00346220">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18" w:history="1">
        <w:r w:rsidRPr="00F36F75">
          <w:rPr>
            <w:rStyle w:val="Hyperlink"/>
          </w:rPr>
          <w:t>https://lieber.westpoint.edu/united-states-should-ratify-rome-statute/</w:t>
        </w:r>
      </w:hyperlink>
    </w:p>
    <w:p w14:paraId="0B3AFBC1" w14:textId="77777777" w:rsidR="00346220" w:rsidRPr="002549DA" w:rsidRDefault="00346220" w:rsidP="00346220">
      <w:pPr>
        <w:rPr>
          <w:rStyle w:val="StyleBoldUnderline"/>
        </w:rPr>
      </w:pPr>
      <w:r w:rsidRPr="002549DA">
        <w:rPr>
          <w:rStyle w:val="StyleBoldUnderline"/>
        </w:rPr>
        <w:t>There is longstanding American policy that while the United States remains a non-party State to the Rome Statute, the ICC has no jurisdiction over U.S. nationals for actions undertaken even on the territory of a State Party of the Rome Statute. The same standard would apply to any other non-party State (like Russia) and its nationals acting on State Party territory (or territory of a non-party State—like Ukraine—that has fallen under the jurisdiction of the ICC voluntarily or because of a UN Security Council mandate). I term this the “immunity interpretation,” which makes it difficult for the United States to fully embrace the ICC’s investigations of Russian suspects for atrocity crimes (war crimes, crimes against humanity, genocide) committed in Ukraine</w:t>
      </w:r>
      <w:r w:rsidRPr="002549DA">
        <w:rPr>
          <w:sz w:val="16"/>
        </w:rPr>
        <w:t xml:space="preserve">. The immunity interpretation reached its peak under the Trump Administration, with the threat and, in two cases, imposition of sanctions against key personnel of the ICC and foreigners. President Joe Biden repealed the executive order authorizing such sanctions on April 2, 2021, though </w:t>
      </w:r>
      <w:r w:rsidRPr="002549DA">
        <w:rPr>
          <w:rStyle w:val="StyleBoldUnderline"/>
        </w:rPr>
        <w:t>Secretary of State Antony J. Blinken stated, “We maintain our longstanding objection to the Court’s efforts to assert jurisdiction over personnel of non-States Parties such as the United States and Israel.”</w:t>
      </w:r>
    </w:p>
    <w:p w14:paraId="70D8DFD2" w14:textId="77777777" w:rsidR="00346220" w:rsidRDefault="00346220" w:rsidP="00346220"/>
    <w:p w14:paraId="4B0F6AC8" w14:textId="77777777" w:rsidR="00346220" w:rsidRDefault="00346220" w:rsidP="00346220">
      <w:pPr>
        <w:pStyle w:val="Heading4"/>
      </w:pPr>
      <w:r>
        <w:t>The ICC is an institution created to investigate and prosecute severe human rights abuses</w:t>
      </w:r>
    </w:p>
    <w:p w14:paraId="29805F49" w14:textId="77777777" w:rsidR="00346220" w:rsidRDefault="00346220" w:rsidP="00346220">
      <w:r w:rsidRPr="008575B9">
        <w:rPr>
          <w:rStyle w:val="StyleStyleBold12pt"/>
        </w:rPr>
        <w:t>Human Rights Watch</w:t>
      </w:r>
      <w:r>
        <w:t xml:space="preserve">, hon-profit organization, 2 September </w:t>
      </w:r>
      <w:r w:rsidRPr="008575B9">
        <w:rPr>
          <w:rStyle w:val="StyleStyleBold12pt"/>
        </w:rPr>
        <w:t>2020</w:t>
      </w:r>
      <w:r>
        <w:br/>
        <w:t>“</w:t>
      </w:r>
      <w:r w:rsidRPr="008575B9">
        <w:t>Q&amp;A: The International Criminal Court and the United States</w:t>
      </w:r>
      <w:r>
        <w:t xml:space="preserve">,” </w:t>
      </w:r>
      <w:r w:rsidRPr="008575B9">
        <w:t>Human Rights Watch,</w:t>
      </w:r>
      <w:r>
        <w:t xml:space="preserve"> </w:t>
      </w:r>
      <w:r w:rsidRPr="008575B9">
        <w:t>https://www.hrw.org/news/2020/09/02/qa-international-criminal-court-and-united-states</w:t>
      </w:r>
    </w:p>
    <w:p w14:paraId="3CD44B30" w14:textId="77777777" w:rsidR="00346220" w:rsidRPr="00D22910" w:rsidRDefault="00346220" w:rsidP="00346220">
      <w:pPr>
        <w:rPr>
          <w:u w:val="single"/>
        </w:rPr>
      </w:pPr>
      <w:r w:rsidRPr="003C2243">
        <w:rPr>
          <w:rStyle w:val="StyleBoldUnderline"/>
        </w:rPr>
        <w:t>The ICC is an independent judicial institution empowered to investigate and prosecute war crimes, crimes against humanity, genocide, and the crime of aggression. Its establishment in 2002 signaled the commitment of many countries to fight impunity for the worst international crimes. Currently, 123 countries are ICC members, giving the ICC authority, under its founding treaty, the Rome Statute, to investigate and prosecute crimes committed by their nationals or by anyone on their territory. As a matter of policy, the ICC prosecutor gives priority to cases against individuals who it determines are most responsible for the crimes under the court’s jurisdiction, regardless of their official position.</w:t>
      </w:r>
    </w:p>
    <w:p w14:paraId="375537D8" w14:textId="77777777" w:rsidR="00346220" w:rsidRDefault="00346220" w:rsidP="00346220"/>
    <w:p w14:paraId="5B4C3747" w14:textId="77777777" w:rsidR="00346220" w:rsidRDefault="00346220" w:rsidP="00346220">
      <w:pPr>
        <w:spacing w:after="200" w:line="276" w:lineRule="auto"/>
        <w:rPr>
          <w:rFonts w:eastAsiaTheme="majorEastAsia" w:cstheme="majorBidi"/>
          <w:b/>
          <w:iCs/>
          <w:sz w:val="26"/>
        </w:rPr>
      </w:pPr>
      <w:r>
        <w:br w:type="page"/>
      </w:r>
    </w:p>
    <w:p w14:paraId="15F18885" w14:textId="77777777" w:rsidR="00346220" w:rsidRDefault="00346220" w:rsidP="00346220">
      <w:pPr>
        <w:pStyle w:val="Heading4"/>
      </w:pPr>
      <w:r>
        <w:lastRenderedPageBreak/>
        <w:t xml:space="preserve">The ICC does not limit US sovereignty </w:t>
      </w:r>
    </w:p>
    <w:p w14:paraId="6E0F151B" w14:textId="77777777" w:rsidR="00346220" w:rsidRDefault="00346220" w:rsidP="00346220">
      <w:r w:rsidRPr="00D22910">
        <w:t xml:space="preserve">Gabor </w:t>
      </w:r>
      <w:r w:rsidRPr="00D22910">
        <w:rPr>
          <w:rStyle w:val="StyleStyleBold12pt"/>
        </w:rPr>
        <w:t>Rona</w:t>
      </w:r>
      <w:r>
        <w:t xml:space="preserve">, </w:t>
      </w:r>
      <w:r w:rsidRPr="00D22910">
        <w:t>Professor of Law and Director of the Law and Armed Conflict Project at Cardozo Law School</w:t>
      </w:r>
      <w:r>
        <w:t xml:space="preserve">, 2 July </w:t>
      </w:r>
      <w:r w:rsidRPr="00D22910">
        <w:rPr>
          <w:rStyle w:val="StyleStyleBold12pt"/>
        </w:rPr>
        <w:t>2020</w:t>
      </w:r>
      <w:r>
        <w:br/>
        <w:t>“</w:t>
      </w:r>
      <w:r w:rsidRPr="00D22910">
        <w:t>Letter to the Editor: There is No Affront to U.S. Sovereignty in the Int’l Criminal Court Investigation</w:t>
      </w:r>
      <w:r>
        <w:t xml:space="preserve">,” Just Security, </w:t>
      </w:r>
      <w:hyperlink r:id="rId19" w:history="1">
        <w:r w:rsidRPr="00F36F75">
          <w:rPr>
            <w:rStyle w:val="Hyperlink"/>
          </w:rPr>
          <w:t>https://www.justsecurity.org/71171/letter-to-the-editor-there-is-no-affront-to-u-s-sovereignty-in-the-intl-criminal-court-investigation/</w:t>
        </w:r>
      </w:hyperlink>
    </w:p>
    <w:p w14:paraId="53A98EE4" w14:textId="77777777" w:rsidR="00346220" w:rsidRPr="00D22910" w:rsidRDefault="00346220" w:rsidP="00346220">
      <w:pPr>
        <w:rPr>
          <w:rStyle w:val="StyleBoldUnderline"/>
        </w:rPr>
      </w:pPr>
      <w:r w:rsidRPr="00D22910">
        <w:rPr>
          <w:rStyle w:val="StyleBoldUnderline"/>
        </w:rPr>
        <w:t>The ICC has, and asserts, no power to prosecute Americans who have committed international crimes on U.S. soil</w:t>
      </w:r>
      <w:r w:rsidRPr="00D22910">
        <w:rPr>
          <w:sz w:val="16"/>
        </w:rPr>
        <w:t xml:space="preserve">. It could do so only if authorized by the United Nations Security Council, an unlikely event given the U.S. veto power. </w:t>
      </w:r>
      <w:r w:rsidRPr="00D22910">
        <w:rPr>
          <w:rStyle w:val="StyleBoldUnderline"/>
        </w:rPr>
        <w:t xml:space="preserve">The ICC is, however, empowered by the Rome Statute — the international treaty that establishes the court — to prosecute persons who commit international crimes on the territory of States that have affirmatively delegated their sovereign power to carrying out such investigations and prosecutions to the ICC. In this case, the ICC’s focus is on persons who have committed international crimes in connection with the armed conflict in Afghanistan. The offenses include war crimes of secret, arbitrary detention, and abuse of detainees in Afghanistan and in other countries. The limiting factor here is that all the countries in which such crimes have been committed are parties to the ICC treaty. There are two factual elements with legal consequences at play: first, a </w:t>
      </w:r>
      <w:proofErr w:type="gramStart"/>
      <w:r w:rsidRPr="00D22910">
        <w:rPr>
          <w:rStyle w:val="StyleBoldUnderline"/>
        </w:rPr>
        <w:t>State’s</w:t>
      </w:r>
      <w:proofErr w:type="gramEnd"/>
      <w:r w:rsidRPr="00D22910">
        <w:rPr>
          <w:rStyle w:val="StyleBoldUnderline"/>
        </w:rPr>
        <w:t xml:space="preserve"> sovereign right to try crimes committed on its soil, and second, that State’s sovereign power to delegate that right to an international tribunal.</w:t>
      </w:r>
    </w:p>
    <w:p w14:paraId="2ADB91D4" w14:textId="77777777" w:rsidR="00346220" w:rsidRPr="005C05D5" w:rsidRDefault="00346220" w:rsidP="00346220"/>
    <w:p w14:paraId="4476330E" w14:textId="77777777" w:rsidR="00346220" w:rsidRDefault="00346220" w:rsidP="00346220">
      <w:pPr>
        <w:pStyle w:val="Heading3"/>
      </w:pPr>
      <w:bookmarkStart w:id="37" w:name="_Toc185610763"/>
      <w:bookmarkStart w:id="38" w:name="_Toc185610886"/>
      <w:r>
        <w:lastRenderedPageBreak/>
        <w:t>A2 – Joining ICC Puts US At Risk</w:t>
      </w:r>
      <w:bookmarkEnd w:id="37"/>
      <w:bookmarkEnd w:id="38"/>
    </w:p>
    <w:p w14:paraId="05916D0B" w14:textId="77777777" w:rsidR="00346220" w:rsidRDefault="00346220" w:rsidP="00346220"/>
    <w:p w14:paraId="3710E104" w14:textId="77777777" w:rsidR="00346220" w:rsidRDefault="00346220" w:rsidP="00346220">
      <w:pPr>
        <w:pStyle w:val="Heading4"/>
      </w:pPr>
      <w:r>
        <w:t xml:space="preserve">The US would better protect itself from accusations of the crime of aggression by ratifying the Rome Statute </w:t>
      </w:r>
    </w:p>
    <w:p w14:paraId="1D951BC4" w14:textId="77777777" w:rsidR="00346220" w:rsidRDefault="00346220" w:rsidP="00346220">
      <w:r w:rsidRPr="005B4689">
        <w:t xml:space="preserve">Marlene </w:t>
      </w:r>
      <w:r w:rsidRPr="005B4689">
        <w:rPr>
          <w:rStyle w:val="StyleStyleBold12pt"/>
        </w:rPr>
        <w:t>Wind</w:t>
      </w:r>
      <w:r>
        <w:t xml:space="preserve">, professor at the </w:t>
      </w:r>
      <w:r w:rsidRPr="005B4689">
        <w:t>University of Copenhagen</w:t>
      </w:r>
      <w:r>
        <w:t xml:space="preserve">, 19 May </w:t>
      </w:r>
      <w:r w:rsidRPr="005B4689">
        <w:rPr>
          <w:rStyle w:val="StyleStyleBold12pt"/>
        </w:rPr>
        <w:t>2009</w:t>
      </w:r>
      <w:r>
        <w:br/>
        <w:t>“</w:t>
      </w:r>
      <w:r w:rsidRPr="005B4689">
        <w:t>Challenging sovereignty? The USA and the establishment of the International Criminal Court</w:t>
      </w:r>
      <w:r>
        <w:t xml:space="preserve">,” Ethics &amp; Global Politics, Vol. 2, </w:t>
      </w:r>
      <w:hyperlink r:id="rId20" w:history="1">
        <w:r w:rsidRPr="00F36F75">
          <w:rPr>
            <w:rStyle w:val="Hyperlink"/>
          </w:rPr>
          <w:t>https://www.tandfonline.com/doi/full/10.3402/egp.v2i1.1973</w:t>
        </w:r>
      </w:hyperlink>
    </w:p>
    <w:p w14:paraId="7C56E25A" w14:textId="77777777" w:rsidR="00346220" w:rsidRPr="0040109E" w:rsidRDefault="00346220" w:rsidP="00346220">
      <w:pPr>
        <w:rPr>
          <w:sz w:val="16"/>
        </w:rPr>
      </w:pPr>
      <w:r w:rsidRPr="0040109E">
        <w:rPr>
          <w:sz w:val="16"/>
        </w:rPr>
        <w:t xml:space="preserve">If we begin by examining the first objection, </w:t>
      </w:r>
      <w:r w:rsidRPr="0040109E">
        <w:rPr>
          <w:rStyle w:val="StyleBoldUnderline"/>
        </w:rPr>
        <w:t xml:space="preserve">the signing states have today accepted the treaty without knowing what </w:t>
      </w:r>
      <w:proofErr w:type="gramStart"/>
      <w:r w:rsidRPr="0040109E">
        <w:rPr>
          <w:rStyle w:val="StyleBoldUnderline"/>
        </w:rPr>
        <w:t>actually constitutes</w:t>
      </w:r>
      <w:proofErr w:type="gramEnd"/>
      <w:r w:rsidRPr="0040109E">
        <w:rPr>
          <w:rStyle w:val="StyleBoldUnderline"/>
        </w:rPr>
        <w:t xml:space="preserve"> an act of aggression. Decision was made to postpone the definition and later amend it to the treaty. According to the US administration, including ‘aggression’ might indeed undermine a peoples’ ‘right to self-defense’ as defined in the UN Charter, as it will be impossible to know (or agree on) whether we are dealing with a case of self-defense or aggression. Or to mention a very recent case: it might question the US ‘pre-emptive war’ doctrine and the attack on Iraq, since this could in theory be regarded as an act of aggression by the criminal court. Treaties with unclear scope are likely to be unsatisfactory, not least for a superpower such as the USA, which has worldwide interests. Paradoxically however, the treaty clearly provides that state parties can refuse to accept later amendments to the treaty if they do not agree to them. This implies that the USA would in fact be much better protected from any subsequent definition of ‘aggression’ by being signatory to the treaty rather than remaining outside of </w:t>
      </w:r>
      <w:proofErr w:type="gramStart"/>
      <w:r w:rsidRPr="0040109E">
        <w:rPr>
          <w:rStyle w:val="StyleBoldUnderline"/>
        </w:rPr>
        <w:t>it</w:t>
      </w:r>
      <w:r w:rsidRPr="0040109E">
        <w:rPr>
          <w:sz w:val="16"/>
        </w:rPr>
        <w:t>.Footnote</w:t>
      </w:r>
      <w:proofErr w:type="gramEnd"/>
      <w:r w:rsidRPr="0040109E">
        <w:rPr>
          <w:sz w:val="16"/>
        </w:rPr>
        <w:t xml:space="preserve">47 </w:t>
      </w:r>
      <w:r w:rsidRPr="0040109E">
        <w:rPr>
          <w:rStyle w:val="StyleBoldUnderline"/>
        </w:rPr>
        <w:t>The purely rational strategy would in other words have been to join the treaty and push for changes or status quo from within the ICC.</w:t>
      </w:r>
    </w:p>
    <w:p w14:paraId="2C3680B8" w14:textId="77777777" w:rsidR="00346220" w:rsidRDefault="00346220" w:rsidP="00346220"/>
    <w:p w14:paraId="41F4ED95" w14:textId="77777777" w:rsidR="00346220" w:rsidRDefault="00346220" w:rsidP="00346220">
      <w:pPr>
        <w:pStyle w:val="Heading4"/>
      </w:pPr>
      <w:r>
        <w:t xml:space="preserve">The US doesn’t need to worry about the ICC if it doesn’t commit crimes or prosecutes them itself </w:t>
      </w:r>
    </w:p>
    <w:p w14:paraId="6C4B45B1" w14:textId="77777777" w:rsidR="00346220" w:rsidRDefault="00346220" w:rsidP="00346220">
      <w:r w:rsidRPr="00A845DC">
        <w:t xml:space="preserve">Ivana </w:t>
      </w:r>
      <w:proofErr w:type="spellStart"/>
      <w:r w:rsidRPr="00A845DC">
        <w:rPr>
          <w:rStyle w:val="StyleStyleBold12pt"/>
        </w:rPr>
        <w:t>Stradner</w:t>
      </w:r>
      <w:proofErr w:type="spellEnd"/>
      <w:r w:rsidRPr="00A845DC">
        <w:rPr>
          <w:rStyle w:val="StyleStyleBold12pt"/>
        </w:rPr>
        <w:t xml:space="preserve"> and</w:t>
      </w:r>
      <w:r>
        <w:t xml:space="preserve"> </w:t>
      </w:r>
      <w:r w:rsidRPr="00A845DC">
        <w:t xml:space="preserve">John </w:t>
      </w:r>
      <w:r w:rsidRPr="00A845DC">
        <w:rPr>
          <w:rStyle w:val="StyleStyleBold12pt"/>
        </w:rPr>
        <w:t>Yoo</w:t>
      </w:r>
      <w:r>
        <w:t xml:space="preserve">, contributors for the American Enterprise Institute, 11 January </w:t>
      </w:r>
      <w:r w:rsidRPr="00A845DC">
        <w:rPr>
          <w:rStyle w:val="StyleStyleBold12pt"/>
        </w:rPr>
        <w:t>2021</w:t>
      </w:r>
      <w:r>
        <w:br/>
        <w:t>“</w:t>
      </w:r>
      <w:r w:rsidRPr="00A845DC">
        <w:t>Should the US Use Sanctions to Influence the ICC?</w:t>
      </w:r>
      <w:r>
        <w:t xml:space="preserve">”, American Enterprise Institute, </w:t>
      </w:r>
      <w:r w:rsidRPr="00A845DC">
        <w:t>https://www.aei.org/op-eds/should-the-us-use-sanctions-to-influence-the-icc/</w:t>
      </w:r>
    </w:p>
    <w:p w14:paraId="1EBD8BF7" w14:textId="77777777" w:rsidR="00346220" w:rsidRPr="00E150C3" w:rsidRDefault="00346220" w:rsidP="00346220">
      <w:pPr>
        <w:rPr>
          <w:rStyle w:val="StyleBoldUnderline"/>
        </w:rPr>
      </w:pPr>
      <w:r w:rsidRPr="00E150C3">
        <w:rPr>
          <w:rStyle w:val="StyleBoldUnderline"/>
        </w:rPr>
        <w:t xml:space="preserve">Speaking at the UN General Assembly, President Trump stated: “As far as America is concerned, the ICC has no jurisdiction, no legitimacy, and no authority” and he is correct. The ICC has no jurisdiction to investigate the U.S. military for two main reasons. First, the United States is not a state party to the Rome Statute. The ICC lacks jurisdiction over crimes occurring before the Rome Statute entered into force on July 1, </w:t>
      </w:r>
      <w:proofErr w:type="gramStart"/>
      <w:r w:rsidRPr="00E150C3">
        <w:rPr>
          <w:rStyle w:val="StyleBoldUnderline"/>
        </w:rPr>
        <w:t>2002</w:t>
      </w:r>
      <w:proofErr w:type="gramEnd"/>
      <w:r w:rsidRPr="00E150C3">
        <w:rPr>
          <w:rStyle w:val="StyleBoldUnderline"/>
        </w:rPr>
        <w:t xml:space="preserve"> or over crimes occurring before ratification for those member states after that date</w:t>
      </w:r>
      <w:r w:rsidRPr="00E150C3">
        <w:rPr>
          <w:sz w:val="16"/>
        </w:rPr>
        <w:t xml:space="preserve">. This rule prevents the Court from prosecuting individuals for new crimes. However, nationals of nonparties can be subject to prosecution no matter when new crimes are included or where they are situated, which is contrary to the main principle of sovereignty. </w:t>
      </w:r>
      <w:r w:rsidRPr="00E150C3">
        <w:rPr>
          <w:rStyle w:val="StyleBoldUnderline"/>
        </w:rPr>
        <w:t>Second, the ICC is based on “the principle of complementarity</w:t>
      </w:r>
      <w:r w:rsidRPr="00E150C3">
        <w:rPr>
          <w:sz w:val="16"/>
        </w:rPr>
        <w:t xml:space="preserve">”7 </w:t>
      </w:r>
      <w:r w:rsidRPr="00E150C3">
        <w:rPr>
          <w:rStyle w:val="StyleBoldUnderline"/>
        </w:rPr>
        <w:t>and it is a court of last resort and can only step in where national legal systems fail to undertake prosecutions. Given that the U.S. government already investigated multiple alleged crimes in Afghanistan and prosecuted several individuals</w:t>
      </w:r>
      <w:r w:rsidRPr="00E150C3">
        <w:rPr>
          <w:sz w:val="16"/>
        </w:rPr>
        <w:t xml:space="preserve">,8 </w:t>
      </w:r>
      <w:r w:rsidRPr="00E150C3">
        <w:rPr>
          <w:rStyle w:val="StyleBoldUnderline"/>
        </w:rPr>
        <w:t xml:space="preserve">the ICC should not </w:t>
      </w:r>
      <w:proofErr w:type="gramStart"/>
      <w:r w:rsidRPr="00E150C3">
        <w:rPr>
          <w:rStyle w:val="StyleBoldUnderline"/>
        </w:rPr>
        <w:t>be in charge of</w:t>
      </w:r>
      <w:proofErr w:type="gramEnd"/>
      <w:r w:rsidRPr="00E150C3">
        <w:rPr>
          <w:rStyle w:val="StyleBoldUnderline"/>
        </w:rPr>
        <w:t xml:space="preserve"> any further investigation. The United States is a democratic </w:t>
      </w:r>
      <w:proofErr w:type="gramStart"/>
      <w:r w:rsidRPr="00E150C3">
        <w:rPr>
          <w:rStyle w:val="StyleBoldUnderline"/>
        </w:rPr>
        <w:t>country</w:t>
      </w:r>
      <w:proofErr w:type="gramEnd"/>
      <w:r w:rsidRPr="00E150C3">
        <w:rPr>
          <w:rStyle w:val="StyleBoldUnderline"/>
        </w:rPr>
        <w:t xml:space="preserve"> and a supranational judicial court is only necessary in countries where a domestic judicial system fails.</w:t>
      </w:r>
    </w:p>
    <w:p w14:paraId="68AF5586" w14:textId="77777777" w:rsidR="00346220" w:rsidRDefault="00346220" w:rsidP="00346220"/>
    <w:p w14:paraId="2970EADF" w14:textId="77777777" w:rsidR="00346220" w:rsidRDefault="00346220" w:rsidP="00346220">
      <w:pPr>
        <w:pStyle w:val="Heading4"/>
      </w:pPr>
      <w:r>
        <w:lastRenderedPageBreak/>
        <w:t xml:space="preserve">The US only opens itself up for ICC investigation when it fails to take accountability in its own hands </w:t>
      </w:r>
    </w:p>
    <w:p w14:paraId="6BEF23C8" w14:textId="77777777" w:rsidR="00346220" w:rsidRDefault="00346220" w:rsidP="00346220">
      <w:r w:rsidRPr="008575B9">
        <w:rPr>
          <w:rStyle w:val="StyleStyleBold12pt"/>
        </w:rPr>
        <w:t>Human Rights Watch</w:t>
      </w:r>
      <w:r>
        <w:t xml:space="preserve">, hon-profit organization, 2 September </w:t>
      </w:r>
      <w:r w:rsidRPr="008575B9">
        <w:rPr>
          <w:rStyle w:val="StyleStyleBold12pt"/>
        </w:rPr>
        <w:t>2020</w:t>
      </w:r>
      <w:r>
        <w:br/>
        <w:t>“</w:t>
      </w:r>
      <w:r w:rsidRPr="008575B9">
        <w:t>Q&amp;A: The International Criminal Court and the United States</w:t>
      </w:r>
      <w:r>
        <w:t xml:space="preserve">,” </w:t>
      </w:r>
      <w:r w:rsidRPr="008575B9">
        <w:t>Human Rights Watch,</w:t>
      </w:r>
      <w:r>
        <w:t xml:space="preserve"> </w:t>
      </w:r>
      <w:r w:rsidRPr="008575B9">
        <w:t>https://www.hrw.org/news/2020/09/02/qa-international-criminal-court-and-united-states</w:t>
      </w:r>
    </w:p>
    <w:p w14:paraId="503CA764" w14:textId="77777777" w:rsidR="00346220" w:rsidRPr="003C2243" w:rsidRDefault="00346220" w:rsidP="00346220">
      <w:pPr>
        <w:rPr>
          <w:sz w:val="16"/>
        </w:rPr>
      </w:pPr>
      <w:r w:rsidRPr="003C2243">
        <w:rPr>
          <w:rStyle w:val="StyleBoldUnderline"/>
        </w:rPr>
        <w:t>The US has conducted some investigations into alleged abuses by US personnel in Afghanistan, but they were limited in scope. In 2009, the US Department of Justice opened an investigation into 101 cases of alleged detainee abuse by the CIA, including the cases of two detainees who died in CIA custody, but no charges were brought. Human Rights Watch found no evidence that the investigators interviewed any victims of CIA torture. Moreover, the investigation was limited to abuses that went beyond the interrogation methods authorized by the Justice Department. Many of the authorized techniques were abusive – some clearly amounting to torture – and should have been included. A 2014 report by the US Senate Intelligence Committee concluded that the CIA covered up its crimes, including by making false claims to the Justice Department</w:t>
      </w:r>
      <w:r w:rsidRPr="003C2243">
        <w:rPr>
          <w:sz w:val="16"/>
        </w:rPr>
        <w:t xml:space="preserve">. The 6,700-page Senate report remains classified, but </w:t>
      </w:r>
      <w:r w:rsidRPr="003C2243">
        <w:rPr>
          <w:rStyle w:val="StyleBoldUnderline"/>
        </w:rPr>
        <w:t>a redacted version of the 525-page summary shows that abusive CIA interrogation methods were far more brutal, systematic, and widespread than previously reported. It is harder to evaluate the extent to which torture by the US military in Afghanistan has been investigated and prosecuted</w:t>
      </w:r>
      <w:r w:rsidRPr="003C2243">
        <w:rPr>
          <w:sz w:val="16"/>
        </w:rPr>
        <w:t xml:space="preserve">. In 2015, the United States reported to the UN Committee Against Torture that the armed forces had begun 70 investigations into detainee abuse that resulted in trial by courts-martial, but no </w:t>
      </w:r>
      <w:proofErr w:type="gramStart"/>
      <w:r w:rsidRPr="003C2243">
        <w:rPr>
          <w:sz w:val="16"/>
        </w:rPr>
        <w:t>time period</w:t>
      </w:r>
      <w:proofErr w:type="gramEnd"/>
      <w:r w:rsidRPr="003C2243">
        <w:rPr>
          <w:sz w:val="16"/>
        </w:rPr>
        <w:t xml:space="preserve"> was provided, and no further information was publicly available.</w:t>
      </w:r>
    </w:p>
    <w:p w14:paraId="41EE8B5C" w14:textId="77777777" w:rsidR="00346220" w:rsidRDefault="00346220" w:rsidP="00346220"/>
    <w:p w14:paraId="77650EB4" w14:textId="77777777" w:rsidR="00346220" w:rsidRPr="00AE008C" w:rsidRDefault="00346220" w:rsidP="00346220">
      <w:pPr>
        <w:pStyle w:val="Heading4"/>
      </w:pPr>
      <w:r>
        <w:t xml:space="preserve">The US should not be concerned about its own military operations to come under ICC investigation </w:t>
      </w:r>
    </w:p>
    <w:p w14:paraId="7AF1F7C3" w14:textId="77777777" w:rsidR="00346220" w:rsidRDefault="00346220" w:rsidP="00346220">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21" w:history="1">
        <w:r w:rsidRPr="00F36F75">
          <w:rPr>
            <w:rStyle w:val="Hyperlink"/>
          </w:rPr>
          <w:t>https://lieber.westpoint.edu/united-states-should-ratify-rome-statute/</w:t>
        </w:r>
      </w:hyperlink>
    </w:p>
    <w:p w14:paraId="2FBAF518" w14:textId="77777777" w:rsidR="00346220" w:rsidRPr="00D555DF" w:rsidRDefault="00346220" w:rsidP="00346220">
      <w:pPr>
        <w:rPr>
          <w:rStyle w:val="StyleBoldUnderline"/>
        </w:rPr>
      </w:pPr>
      <w:r w:rsidRPr="00D555DF">
        <w:rPr>
          <w:rStyle w:val="StyleBoldUnderline"/>
        </w:rPr>
        <w:t>In a recent Senate</w:t>
      </w:r>
      <w:r w:rsidRPr="00D555DF">
        <w:rPr>
          <w:sz w:val="16"/>
        </w:rPr>
        <w:t xml:space="preserve"> Appropriations defense subcommittee </w:t>
      </w:r>
      <w:r w:rsidRPr="00D555DF">
        <w:rPr>
          <w:rStyle w:val="StyleBoldUnderline"/>
        </w:rPr>
        <w:t>hearing, Senators</w:t>
      </w:r>
      <w:r w:rsidRPr="00D555DF">
        <w:rPr>
          <w:sz w:val="16"/>
        </w:rPr>
        <w:t xml:space="preserve"> Lindsay Graham (R-SC) and Dick Durbin (D-IL) </w:t>
      </w:r>
      <w:r w:rsidRPr="00D555DF">
        <w:rPr>
          <w:rStyle w:val="StyleBoldUnderline"/>
        </w:rPr>
        <w:t xml:space="preserve">pressed Secretary of Defense Lloyd Austin on the Pentagon’s resistance to the legal mandate. Austin said that he was concerned about the issue of reciprocity. Such views are old think and reflect the concern that someday the tables will be </w:t>
      </w:r>
      <w:proofErr w:type="gramStart"/>
      <w:r w:rsidRPr="00D555DF">
        <w:rPr>
          <w:rStyle w:val="StyleBoldUnderline"/>
        </w:rPr>
        <w:t>turned</w:t>
      </w:r>
      <w:proofErr w:type="gramEnd"/>
      <w:r w:rsidRPr="00D555DF">
        <w:rPr>
          <w:rStyle w:val="StyleBoldUnderline"/>
        </w:rPr>
        <w:t xml:space="preserve"> and the ICC will be investigating and prosecuting U.S. actions and that we would not want other governments to cooperate with the ICC in its investigative work</w:t>
      </w:r>
      <w:r w:rsidRPr="00D555DF">
        <w:rPr>
          <w:sz w:val="16"/>
        </w:rPr>
        <w:t xml:space="preserve">. The cooperation train left the station decades ago. All of America’s allies, </w:t>
      </w:r>
      <w:proofErr w:type="gramStart"/>
      <w:r w:rsidRPr="00D555DF">
        <w:rPr>
          <w:sz w:val="16"/>
        </w:rPr>
        <w:t>with the exception of</w:t>
      </w:r>
      <w:proofErr w:type="gramEnd"/>
      <w:r w:rsidRPr="00D555DF">
        <w:rPr>
          <w:sz w:val="16"/>
        </w:rPr>
        <w:t xml:space="preserve"> Israel and Turkey, are States Parties to the Rome Statute and are obligated to cooperate with ICC investigations. </w:t>
      </w:r>
      <w:r w:rsidRPr="00D555DF">
        <w:rPr>
          <w:rStyle w:val="StyleBoldUnderline"/>
        </w:rPr>
        <w:t>But there is no comparison in modern times with what is transpiring in Ukraine</w:t>
      </w:r>
      <w:r w:rsidRPr="00D555DF">
        <w:rPr>
          <w:sz w:val="16"/>
        </w:rPr>
        <w:t>. Ambassador-at-Large for Global Criminal Justice Beth Van Schaack answered Austin quite effectively when asked on the PBS NewsHour recently. She said, “</w:t>
      </w:r>
      <w:r w:rsidRPr="00D555DF">
        <w:rPr>
          <w:rStyle w:val="StyleBoldUnderline"/>
        </w:rPr>
        <w:t xml:space="preserve">I think there is virtually no equivalency or comparison to what Russia has done here to anything that might involve U.S. personnel or service members. We have a full-scale war of aggression being committed through the systematic and widespread commission of war crimes, crimes against humanity. There’s no comparison here. And </w:t>
      </w:r>
      <w:proofErr w:type="gramStart"/>
      <w:r w:rsidRPr="00D555DF">
        <w:rPr>
          <w:rStyle w:val="StyleBoldUnderline"/>
        </w:rPr>
        <w:t>so</w:t>
      </w:r>
      <w:proofErr w:type="gramEnd"/>
      <w:r w:rsidRPr="00D555DF">
        <w:rPr>
          <w:rStyle w:val="StyleBoldUnderline"/>
        </w:rPr>
        <w:t xml:space="preserve"> I do not see a concern that this would set any sort of a precedent that might redound badly to the United States.”</w:t>
      </w:r>
    </w:p>
    <w:p w14:paraId="325959EF" w14:textId="77777777" w:rsidR="00346220" w:rsidRDefault="00346220" w:rsidP="00346220"/>
    <w:p w14:paraId="28DBF2DA" w14:textId="77777777" w:rsidR="00346220" w:rsidRPr="00AE008C" w:rsidRDefault="00346220" w:rsidP="00346220">
      <w:pPr>
        <w:pStyle w:val="Heading4"/>
      </w:pPr>
      <w:r>
        <w:lastRenderedPageBreak/>
        <w:t xml:space="preserve">The US would not have to worry about ICC scrutiny if it developed its own legal capacity to be self-accountable for crimes committed </w:t>
      </w:r>
    </w:p>
    <w:p w14:paraId="1900648C" w14:textId="77777777" w:rsidR="00346220" w:rsidRDefault="00346220" w:rsidP="00346220">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22" w:history="1">
        <w:r w:rsidRPr="00F36F75">
          <w:rPr>
            <w:rStyle w:val="Hyperlink"/>
          </w:rPr>
          <w:t>https://lieber.westpoint.edu/united-states-should-ratify-rome-statute/</w:t>
        </w:r>
      </w:hyperlink>
    </w:p>
    <w:p w14:paraId="3F1E100C" w14:textId="77777777" w:rsidR="00346220" w:rsidRPr="006F4A16" w:rsidRDefault="00346220" w:rsidP="00346220">
      <w:pPr>
        <w:rPr>
          <w:sz w:val="16"/>
        </w:rPr>
      </w:pPr>
      <w:r w:rsidRPr="006F4A16">
        <w:rPr>
          <w:rStyle w:val="StyleBoldUnderline"/>
        </w:rPr>
        <w:t>What do we have to fear from the ICC? I would argue that scenarios of illegal American conduct overseas or at home should never come to pass, but if they did, then the response must be first and foremost the enforcement of U.S. law, be it federal criminal law or the Uniform Code of Military Justice, or both, and adherence to Congressional oversight. The United States could become a pillar of complementarity and leadership in the ICC if some in Washington were not so intimidated by fear of ICC scrutiny</w:t>
      </w:r>
      <w:r w:rsidRPr="006F4A16">
        <w:rPr>
          <w:sz w:val="16"/>
        </w:rPr>
        <w:t xml:space="preserve">. Lawmakers still have work to do on complementarity. </w:t>
      </w:r>
      <w:r w:rsidRPr="006F4A16">
        <w:rPr>
          <w:rStyle w:val="StyleBoldUnderline"/>
        </w:rPr>
        <w:t>For many years, Senator Durbin has advanced legislation to fill the gaps in federal criminal law for genocide, war crimes, and crimes against humanity. If the gaps can be filled, then the United States can demonstrate its capacity to investigate and prosecute the atrocity crimes found in the Rome Statute and thus, if addressed properly, avoid ICC scrutiny. This is the same goal shared by our allies, which are almost all States Parties to the Rome Statute, and many have amended their criminal codes accordingly.</w:t>
      </w:r>
    </w:p>
    <w:p w14:paraId="7F5A773E" w14:textId="77777777" w:rsidR="00346220" w:rsidRDefault="00346220" w:rsidP="00346220"/>
    <w:p w14:paraId="4C9D9263" w14:textId="77777777" w:rsidR="00346220" w:rsidRDefault="00346220" w:rsidP="00346220">
      <w:pPr>
        <w:pStyle w:val="Heading3"/>
      </w:pPr>
      <w:bookmarkStart w:id="39" w:name="_Toc185610764"/>
      <w:bookmarkStart w:id="40" w:name="_Toc185610887"/>
      <w:r>
        <w:lastRenderedPageBreak/>
        <w:t>A2 – ICC Corrupt</w:t>
      </w:r>
      <w:bookmarkEnd w:id="39"/>
      <w:bookmarkEnd w:id="40"/>
    </w:p>
    <w:p w14:paraId="5405CC63" w14:textId="77777777" w:rsidR="00346220" w:rsidRDefault="00346220" w:rsidP="00346220"/>
    <w:p w14:paraId="7D7EC56E" w14:textId="77777777" w:rsidR="00346220" w:rsidRDefault="00346220" w:rsidP="00346220">
      <w:pPr>
        <w:pStyle w:val="Heading4"/>
      </w:pPr>
      <w:r>
        <w:t xml:space="preserve">The ICC has protections in place to prevent politically motivated investigations and prosecutions </w:t>
      </w:r>
    </w:p>
    <w:p w14:paraId="03691A81" w14:textId="77777777" w:rsidR="00346220" w:rsidRDefault="00346220" w:rsidP="00346220">
      <w:r w:rsidRPr="008575B9">
        <w:rPr>
          <w:rStyle w:val="StyleStyleBold12pt"/>
        </w:rPr>
        <w:t>Human Rights Watch</w:t>
      </w:r>
      <w:r>
        <w:t xml:space="preserve">, hon-profit organization, 2 September </w:t>
      </w:r>
      <w:r w:rsidRPr="008575B9">
        <w:rPr>
          <w:rStyle w:val="StyleStyleBold12pt"/>
        </w:rPr>
        <w:t>2020</w:t>
      </w:r>
      <w:r>
        <w:br/>
        <w:t>“</w:t>
      </w:r>
      <w:r w:rsidRPr="008575B9">
        <w:t>Q&amp;A: The International Criminal Court and the United States</w:t>
      </w:r>
      <w:r>
        <w:t xml:space="preserve">,” </w:t>
      </w:r>
      <w:r w:rsidRPr="008575B9">
        <w:t>Human Rights Watch,</w:t>
      </w:r>
      <w:r>
        <w:t xml:space="preserve"> </w:t>
      </w:r>
      <w:r w:rsidRPr="008575B9">
        <w:t>https://www.hrw.org/news/2020/09/02/qa-international-criminal-court-and-united-states</w:t>
      </w:r>
    </w:p>
    <w:p w14:paraId="722A7EFB" w14:textId="77777777" w:rsidR="00346220" w:rsidRPr="009B714F" w:rsidRDefault="00346220" w:rsidP="00346220">
      <w:pPr>
        <w:rPr>
          <w:rStyle w:val="StyleBoldUnderline"/>
        </w:rPr>
      </w:pPr>
      <w:r w:rsidRPr="009B714F">
        <w:rPr>
          <w:rStyle w:val="StyleBoldUnderline"/>
        </w:rPr>
        <w:t>Numerous safeguards are set out in the Rome Statute to prevent frivolous or politically motivated cases. Unless there is a referral from a state or the UN Security Council, the ICC prosecutor is not able to begin an investigation on her own initiative; it requires authorization from a pre-trial chamber of three judges. In all investigations, the prosecutor needs to apply to the court’s judges for arrest warrants and to confirm charges prior to trial.</w:t>
      </w:r>
    </w:p>
    <w:p w14:paraId="63566542" w14:textId="77777777" w:rsidR="00346220" w:rsidRDefault="00346220" w:rsidP="00346220"/>
    <w:p w14:paraId="04777B68" w14:textId="77777777" w:rsidR="00346220" w:rsidRDefault="00346220" w:rsidP="00346220">
      <w:pPr>
        <w:pStyle w:val="Heading4"/>
      </w:pPr>
      <w:r>
        <w:t xml:space="preserve">The ICC is a legitimate institution backed by 2/3rds of the world </w:t>
      </w:r>
    </w:p>
    <w:p w14:paraId="76C603DE" w14:textId="77777777" w:rsidR="00346220" w:rsidRDefault="00346220" w:rsidP="00346220">
      <w:r w:rsidRPr="00D22910">
        <w:t xml:space="preserve">Gabor </w:t>
      </w:r>
      <w:r w:rsidRPr="00D22910">
        <w:rPr>
          <w:rStyle w:val="StyleStyleBold12pt"/>
        </w:rPr>
        <w:t>Rona</w:t>
      </w:r>
      <w:r>
        <w:t xml:space="preserve">, </w:t>
      </w:r>
      <w:r w:rsidRPr="00D22910">
        <w:t>Professor of Law and Director of the Law and Armed Conflict Project at Cardozo Law School</w:t>
      </w:r>
      <w:r>
        <w:t xml:space="preserve">, 2 July </w:t>
      </w:r>
      <w:r w:rsidRPr="00D22910">
        <w:rPr>
          <w:rStyle w:val="StyleStyleBold12pt"/>
        </w:rPr>
        <w:t>2020</w:t>
      </w:r>
      <w:r>
        <w:br/>
        <w:t>“</w:t>
      </w:r>
      <w:r w:rsidRPr="00D22910">
        <w:t>Letter to the Editor: There is No Affront to U.S. Sovereignty in the Int’l Criminal Court Investigation</w:t>
      </w:r>
      <w:r>
        <w:t xml:space="preserve">,” Just Security, </w:t>
      </w:r>
      <w:hyperlink r:id="rId23" w:history="1">
        <w:r w:rsidRPr="00F36F75">
          <w:rPr>
            <w:rStyle w:val="Hyperlink"/>
          </w:rPr>
          <w:t>https://www.justsecurity.org/71171/letter-to-the-editor-there-is-no-affront-to-u-s-sovereignty-in-the-intl-criminal-court-investigation/</w:t>
        </w:r>
      </w:hyperlink>
    </w:p>
    <w:p w14:paraId="258F599B" w14:textId="77777777" w:rsidR="00346220" w:rsidRDefault="00346220" w:rsidP="00346220">
      <w:r w:rsidRPr="00D22910">
        <w:rPr>
          <w:rStyle w:val="StyleBoldUnderline"/>
        </w:rPr>
        <w:t xml:space="preserve">The mandate to establish an international tribunal does have to come from somewhere. Nuremberg and Tokyo were, perhaps, weak mandates from a sovereignty perspective because those tribunals were established merely on the authority of the prevailing parties to the Second World War, to try nationals of other States. The Yugoslavia and Rwanda tribunals, on the other hand, were established by the U.N. Security Council, acting under Chapter 7 of the U.N. Charter. That’s powerful stuff, but it still imposed prosecutorial authority over persons who were not nationals of the States that comprised the Security Council, and who, in large part, did not commit their crimes on the territory of those States. The ICC suffers from none of these drawbacks. Its mandate derives from the nearly 2/3 of the world’s States that are party to the Rome Treaty, which empowers the Court to try those individuals who are nationals of a </w:t>
      </w:r>
      <w:proofErr w:type="gramStart"/>
      <w:r w:rsidRPr="00D22910">
        <w:rPr>
          <w:rStyle w:val="StyleBoldUnderline"/>
        </w:rPr>
        <w:t>State</w:t>
      </w:r>
      <w:proofErr w:type="gramEnd"/>
      <w:r w:rsidRPr="00D22910">
        <w:rPr>
          <w:rStyle w:val="StyleBoldUnderline"/>
        </w:rPr>
        <w:t xml:space="preserve"> party or who commit their crimes on the territory of a State party.</w:t>
      </w:r>
    </w:p>
    <w:p w14:paraId="076D4FD3" w14:textId="77777777" w:rsidR="00346220" w:rsidRDefault="00346220" w:rsidP="00346220"/>
    <w:p w14:paraId="079C1431" w14:textId="77777777" w:rsidR="00346220" w:rsidRDefault="00346220" w:rsidP="00346220">
      <w:pPr>
        <w:spacing w:after="200" w:line="276" w:lineRule="auto"/>
        <w:rPr>
          <w:rFonts w:eastAsiaTheme="majorEastAsia" w:cstheme="majorBidi"/>
          <w:b/>
          <w:iCs/>
          <w:sz w:val="26"/>
        </w:rPr>
      </w:pPr>
      <w:r>
        <w:br w:type="page"/>
      </w:r>
    </w:p>
    <w:p w14:paraId="09BF5AAB" w14:textId="77777777" w:rsidR="00346220" w:rsidRPr="00AE008C" w:rsidRDefault="00346220" w:rsidP="00346220">
      <w:pPr>
        <w:pStyle w:val="Heading4"/>
      </w:pPr>
      <w:r>
        <w:lastRenderedPageBreak/>
        <w:t xml:space="preserve">The ICC has proven it’s a credible and competent institution that is necessary for the international community to participate in </w:t>
      </w:r>
    </w:p>
    <w:p w14:paraId="0D0614D0" w14:textId="77777777" w:rsidR="00346220" w:rsidRDefault="00346220" w:rsidP="00346220">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24" w:history="1">
        <w:r w:rsidRPr="00F36F75">
          <w:rPr>
            <w:rStyle w:val="Hyperlink"/>
          </w:rPr>
          <w:t>https://lieber.westpoint.edu/united-states-should-ratify-rome-statute/</w:t>
        </w:r>
      </w:hyperlink>
    </w:p>
    <w:p w14:paraId="3D591600" w14:textId="77777777" w:rsidR="00346220" w:rsidRPr="003E4F87" w:rsidRDefault="00346220" w:rsidP="00346220">
      <w:pPr>
        <w:rPr>
          <w:rStyle w:val="StyleBoldUnderline"/>
        </w:rPr>
      </w:pPr>
      <w:r w:rsidRPr="003E4F87">
        <w:rPr>
          <w:sz w:val="16"/>
        </w:rPr>
        <w:t xml:space="preserve">For example, it has been 23 years since the United States signed the Rome Statute. </w:t>
      </w:r>
      <w:r w:rsidRPr="003E4F87">
        <w:rPr>
          <w:rStyle w:val="StyleBoldUnderline"/>
        </w:rPr>
        <w:t>Despite some flaws in its performance, the ICC has demonstrated its credibility, competence, fairness in protecting due process rights, reasoned jurisprudence, and a mixture of convictions and acquittals. It also is demonstrating every day its relevance in a highly dynamic and violent world. All of Europe and Latin America, most of Africa, the Caribbean and Central America, and a good number of Asian and Pacific nations are committed to a credible ICC.</w:t>
      </w:r>
    </w:p>
    <w:p w14:paraId="1DADDECF" w14:textId="77777777" w:rsidR="00346220" w:rsidRPr="00D22910" w:rsidRDefault="00346220" w:rsidP="00346220"/>
    <w:p w14:paraId="324978C0" w14:textId="77777777" w:rsidR="00346220" w:rsidRDefault="00346220" w:rsidP="00346220"/>
    <w:p w14:paraId="47AA3784" w14:textId="77777777" w:rsidR="00346220" w:rsidRPr="004A25BE" w:rsidRDefault="00346220" w:rsidP="00346220"/>
    <w:p w14:paraId="68208DA8" w14:textId="77777777" w:rsidR="00346220" w:rsidRDefault="00346220" w:rsidP="00346220">
      <w:pPr>
        <w:pStyle w:val="Heading2"/>
      </w:pPr>
      <w:bookmarkStart w:id="41" w:name="_Toc185610765"/>
      <w:bookmarkStart w:id="42" w:name="_Toc185610888"/>
      <w:r>
        <w:lastRenderedPageBreak/>
        <w:t>NEGATIVE</w:t>
      </w:r>
      <w:bookmarkEnd w:id="41"/>
      <w:bookmarkEnd w:id="42"/>
    </w:p>
    <w:p w14:paraId="43E7438B" w14:textId="77777777" w:rsidR="00346220" w:rsidRDefault="00346220" w:rsidP="00346220"/>
    <w:p w14:paraId="1A16F959" w14:textId="77777777" w:rsidR="00346220" w:rsidRDefault="00346220" w:rsidP="00346220">
      <w:pPr>
        <w:pStyle w:val="Heading2"/>
      </w:pPr>
      <w:bookmarkStart w:id="43" w:name="_Toc185610766"/>
      <w:bookmarkStart w:id="44" w:name="_Toc185610889"/>
      <w:r>
        <w:lastRenderedPageBreak/>
        <w:t>Negative – UNCLOS</w:t>
      </w:r>
      <w:bookmarkEnd w:id="43"/>
      <w:bookmarkEnd w:id="44"/>
    </w:p>
    <w:p w14:paraId="7E689A9A" w14:textId="77777777" w:rsidR="00346220" w:rsidRDefault="00346220" w:rsidP="00346220"/>
    <w:p w14:paraId="0E000CE5" w14:textId="77777777" w:rsidR="00346220" w:rsidRDefault="00346220" w:rsidP="00346220">
      <w:pPr>
        <w:pStyle w:val="Heading3"/>
      </w:pPr>
      <w:bookmarkStart w:id="45" w:name="_Toc185610767"/>
      <w:bookmarkStart w:id="46" w:name="_Toc185610890"/>
      <w:r>
        <w:lastRenderedPageBreak/>
        <w:t>1NC</w:t>
      </w:r>
      <w:bookmarkEnd w:id="45"/>
      <w:bookmarkEnd w:id="46"/>
    </w:p>
    <w:p w14:paraId="32FB65EA" w14:textId="77777777" w:rsidR="00346220" w:rsidRPr="00E66BAD" w:rsidRDefault="00346220" w:rsidP="00346220">
      <w:pPr>
        <w:pStyle w:val="Heading4"/>
      </w:pPr>
      <w:r>
        <w:t xml:space="preserve">Countries must prioritize their own needs before the needs of others. Because of this, I oppose the proposition that: </w:t>
      </w:r>
      <w:r w:rsidRPr="00CF0A64">
        <w:t>The United States ought to become party to the United Nations Convention on the Law of the Sea and/or the Rome Statute of the International Criminal Court</w:t>
      </w:r>
    </w:p>
    <w:p w14:paraId="718188BD" w14:textId="77777777" w:rsidR="00346220" w:rsidRDefault="00346220" w:rsidP="00346220"/>
    <w:p w14:paraId="1167A67C" w14:textId="77777777" w:rsidR="00346220" w:rsidRDefault="00346220" w:rsidP="00346220">
      <w:pPr>
        <w:pStyle w:val="Heading4"/>
      </w:pPr>
      <w:r>
        <w:t>Observation 1: Resolutional Analysis</w:t>
      </w:r>
      <w:r>
        <w:br/>
      </w:r>
    </w:p>
    <w:p w14:paraId="506AA535" w14:textId="77777777" w:rsidR="00346220" w:rsidRDefault="00346220" w:rsidP="00346220">
      <w:pPr>
        <w:pStyle w:val="Heading4"/>
        <w:numPr>
          <w:ilvl w:val="0"/>
          <w:numId w:val="56"/>
        </w:numPr>
        <w:tabs>
          <w:tab w:val="num" w:pos="360"/>
        </w:tabs>
        <w:ind w:left="0" w:firstLine="0"/>
      </w:pPr>
      <w:r w:rsidRPr="00157FA7">
        <w:t>Definitions</w:t>
      </w:r>
    </w:p>
    <w:p w14:paraId="2650CB01" w14:textId="77777777" w:rsidR="00346220" w:rsidRDefault="00346220" w:rsidP="00346220"/>
    <w:p w14:paraId="0488BCA9" w14:textId="77777777" w:rsidR="00346220" w:rsidRPr="001153A5" w:rsidRDefault="00346220" w:rsidP="00346220">
      <w:pPr>
        <w:pStyle w:val="Heading4"/>
      </w:pPr>
      <w:r>
        <w:t xml:space="preserve">To become party to something is to join an agreement and be responsible for it </w:t>
      </w:r>
    </w:p>
    <w:p w14:paraId="0CBA43F7" w14:textId="77777777" w:rsidR="00346220" w:rsidRPr="001153A5" w:rsidRDefault="00346220" w:rsidP="00346220">
      <w:pPr>
        <w:rPr>
          <w:rFonts w:eastAsiaTheme="majorEastAsia" w:cstheme="majorBidi"/>
          <w:sz w:val="26"/>
          <w:szCs w:val="26"/>
        </w:rPr>
      </w:pPr>
      <w:r w:rsidRPr="001153A5">
        <w:rPr>
          <w:rStyle w:val="StyleStyleBold12pt"/>
        </w:rPr>
        <w:t>Collins Dictionary</w:t>
      </w:r>
      <w:r w:rsidRPr="001153A5">
        <w:rPr>
          <w:rFonts w:eastAsiaTheme="majorEastAsia" w:cstheme="majorBidi"/>
          <w:sz w:val="26"/>
          <w:szCs w:val="26"/>
        </w:rPr>
        <w:t xml:space="preserve">, </w:t>
      </w:r>
      <w:r w:rsidRPr="001153A5">
        <w:rPr>
          <w:rStyle w:val="StyleStyleBold12pt"/>
        </w:rPr>
        <w:t>no date</w:t>
      </w:r>
      <w:r>
        <w:rPr>
          <w:rFonts w:eastAsiaTheme="majorEastAsia" w:cstheme="majorBidi"/>
          <w:sz w:val="26"/>
          <w:szCs w:val="26"/>
        </w:rPr>
        <w:br/>
      </w:r>
      <w:r w:rsidRPr="001153A5">
        <w:rPr>
          <w:rFonts w:eastAsiaTheme="majorEastAsia" w:cstheme="majorBidi"/>
          <w:sz w:val="26"/>
          <w:szCs w:val="26"/>
        </w:rPr>
        <w:t xml:space="preserve">“be a party to </w:t>
      </w:r>
      <w:proofErr w:type="spellStart"/>
      <w:r w:rsidRPr="001153A5">
        <w:rPr>
          <w:rFonts w:eastAsiaTheme="majorEastAsia" w:cstheme="majorBidi"/>
          <w:sz w:val="26"/>
          <w:szCs w:val="26"/>
        </w:rPr>
        <w:t>sth</w:t>
      </w:r>
      <w:proofErr w:type="spellEnd"/>
      <w:r w:rsidRPr="001153A5">
        <w:rPr>
          <w:rFonts w:eastAsiaTheme="majorEastAsia" w:cstheme="majorBidi"/>
          <w:sz w:val="26"/>
          <w:szCs w:val="26"/>
        </w:rPr>
        <w:t xml:space="preserve">/be party to </w:t>
      </w:r>
      <w:proofErr w:type="spellStart"/>
      <w:r w:rsidRPr="001153A5">
        <w:rPr>
          <w:rFonts w:eastAsiaTheme="majorEastAsia" w:cstheme="majorBidi"/>
          <w:sz w:val="26"/>
          <w:szCs w:val="26"/>
        </w:rPr>
        <w:t>sth</w:t>
      </w:r>
      <w:proofErr w:type="spellEnd"/>
      <w:r w:rsidRPr="001153A5">
        <w:rPr>
          <w:rFonts w:eastAsiaTheme="majorEastAsia" w:cstheme="majorBidi"/>
          <w:sz w:val="26"/>
          <w:szCs w:val="26"/>
        </w:rPr>
        <w:t>,” Collins Dictionary, https://www.collinsdictionary.com/us/dictionary/english/be-a-party-to-something-be-party-to-something#:~:text=Someone%20who%20is%20a%20party,therefore%20partly%20responsible%20for%20it.</w:t>
      </w:r>
    </w:p>
    <w:p w14:paraId="60CE006B" w14:textId="77777777" w:rsidR="00346220" w:rsidRPr="003E5813" w:rsidRDefault="00346220" w:rsidP="00346220">
      <w:pPr>
        <w:rPr>
          <w:rFonts w:eastAsiaTheme="majorEastAsia" w:cstheme="majorBidi"/>
          <w:sz w:val="26"/>
          <w:szCs w:val="26"/>
        </w:rPr>
      </w:pPr>
      <w:r w:rsidRPr="001153A5">
        <w:rPr>
          <w:rStyle w:val="StyleBoldUnderline"/>
        </w:rPr>
        <w:t>Someone who is a party to or is party to an action or agreement is involved in it, and therefore partly responsible for it</w:t>
      </w:r>
      <w:r w:rsidRPr="001153A5">
        <w:rPr>
          <w:rFonts w:eastAsiaTheme="majorEastAsia" w:cstheme="majorBidi"/>
          <w:sz w:val="26"/>
          <w:szCs w:val="26"/>
        </w:rPr>
        <w:t>.</w:t>
      </w:r>
    </w:p>
    <w:p w14:paraId="59F2F0B8" w14:textId="77777777" w:rsidR="00346220" w:rsidRPr="004A1A5D" w:rsidRDefault="00346220" w:rsidP="00346220"/>
    <w:p w14:paraId="5809B99B" w14:textId="77777777" w:rsidR="00346220" w:rsidRDefault="00346220" w:rsidP="00346220">
      <w:pPr>
        <w:pStyle w:val="Heading4"/>
        <w:numPr>
          <w:ilvl w:val="0"/>
          <w:numId w:val="56"/>
        </w:numPr>
      </w:pPr>
      <w:r>
        <w:t xml:space="preserve">Value: Sovereignty. The US is independent and capable of establishing its own rights to use of the ocean’s </w:t>
      </w:r>
    </w:p>
    <w:p w14:paraId="08224554" w14:textId="77777777" w:rsidR="00346220" w:rsidRDefault="00346220" w:rsidP="00346220">
      <w:r>
        <w:t xml:space="preserve">Thomas W. </w:t>
      </w:r>
      <w:r w:rsidRPr="008C74ED">
        <w:rPr>
          <w:rStyle w:val="StyleStyleBold12pt"/>
        </w:rPr>
        <w:t>Jacobson</w:t>
      </w:r>
      <w:r>
        <w:t xml:space="preserve">, M.A. in Public Policy, 21 September </w:t>
      </w:r>
      <w:r w:rsidRPr="008C74ED">
        <w:rPr>
          <w:rStyle w:val="StyleStyleBold12pt"/>
        </w:rPr>
        <w:t>2011</w:t>
      </w:r>
      <w:r>
        <w:br/>
        <w:t>“Ratifying UN Law of the Sea Treaty Would Harm U.S. Sovereignty,” Freedom Alliance, https://freedomalliance.org/wp-content/uploads/2011/10/Ratifying-UN-Treaty.pdf</w:t>
      </w:r>
    </w:p>
    <w:p w14:paraId="25CA6F13" w14:textId="77777777" w:rsidR="00346220" w:rsidRPr="00720273" w:rsidRDefault="00346220" w:rsidP="00346220">
      <w:pPr>
        <w:rPr>
          <w:u w:val="single"/>
        </w:rPr>
      </w:pPr>
      <w:r w:rsidRPr="008C74ED">
        <w:rPr>
          <w:rStyle w:val="StyleBoldUnderline"/>
        </w:rPr>
        <w:t>The USA would have to contend for its rights with 162 other Party Nations such as China, Cuba, Russian Federation, Somalia, Sudan, and Yemen</w:t>
      </w:r>
      <w:r w:rsidRPr="008C74ED">
        <w:rPr>
          <w:sz w:val="16"/>
        </w:rPr>
        <w:t xml:space="preserve">.4 </w:t>
      </w:r>
      <w:r w:rsidRPr="008C74ED">
        <w:rPr>
          <w:rStyle w:val="StyleBoldUnderline"/>
        </w:rPr>
        <w:t xml:space="preserve">Prior to, and apart from LOST even to this day, the normal process of international relations and negotiations govern and protect the maritime rights of all nations. What LOST did was to create an international entity </w:t>
      </w:r>
      <w:proofErr w:type="gramStart"/>
      <w:r w:rsidRPr="008C74ED">
        <w:rPr>
          <w:rStyle w:val="StyleBoldUnderline"/>
        </w:rPr>
        <w:t>similar to</w:t>
      </w:r>
      <w:proofErr w:type="gramEnd"/>
      <w:r w:rsidRPr="008C74ED">
        <w:rPr>
          <w:rStyle w:val="StyleBoldUnderline"/>
        </w:rPr>
        <w:t xml:space="preserve"> the United Nations to supersede the sovereignty of nations and exercise governing authority over most of the Earth’s surface.</w:t>
      </w:r>
    </w:p>
    <w:p w14:paraId="6213F149" w14:textId="77777777" w:rsidR="00346220" w:rsidRPr="00F647DA" w:rsidRDefault="00346220" w:rsidP="00346220"/>
    <w:p w14:paraId="321C5F01" w14:textId="77777777" w:rsidR="00346220" w:rsidRDefault="00346220" w:rsidP="00346220">
      <w:pPr>
        <w:spacing w:after="200" w:line="276" w:lineRule="auto"/>
        <w:rPr>
          <w:rFonts w:eastAsiaTheme="majorEastAsia" w:cstheme="majorBidi"/>
          <w:b/>
          <w:iCs/>
          <w:sz w:val="26"/>
        </w:rPr>
      </w:pPr>
      <w:r>
        <w:br w:type="page"/>
      </w:r>
    </w:p>
    <w:p w14:paraId="057568E8" w14:textId="77777777" w:rsidR="00346220" w:rsidRDefault="00346220" w:rsidP="00346220">
      <w:pPr>
        <w:pStyle w:val="Heading4"/>
        <w:numPr>
          <w:ilvl w:val="0"/>
          <w:numId w:val="56"/>
        </w:numPr>
      </w:pPr>
      <w:r>
        <w:lastRenderedPageBreak/>
        <w:t xml:space="preserve">Criterion: Constitutional barriers from full UNCLOS participation are important to consider </w:t>
      </w:r>
    </w:p>
    <w:p w14:paraId="044640F6" w14:textId="77777777" w:rsidR="00346220" w:rsidRDefault="00346220" w:rsidP="00346220">
      <w:r>
        <w:t xml:space="preserve">Julian G. </w:t>
      </w:r>
      <w:r w:rsidRPr="008C74ED">
        <w:rPr>
          <w:rStyle w:val="StyleStyleBold12pt"/>
        </w:rPr>
        <w:t>Ku</w:t>
      </w:r>
      <w:r>
        <w:t xml:space="preserve">, professor of constitutional law at Yale University, </w:t>
      </w:r>
      <w:r w:rsidRPr="008C74ED">
        <w:rPr>
          <w:rStyle w:val="StyleStyleBold12pt"/>
        </w:rPr>
        <w:t>2016</w:t>
      </w:r>
      <w:r>
        <w:br/>
        <w:t>“Why Ratification of the U.N. Convention of the Law of the Sea May Violate Article III of the U.S. Constitution,” Minnesota Journal of International Law, Vol. 25, https://scholarship.law.umn.edu/cgi/viewcontent.cgi?article=1292&amp;context=mjil</w:t>
      </w:r>
    </w:p>
    <w:p w14:paraId="1636C515" w14:textId="77777777" w:rsidR="00346220" w:rsidRPr="00720273" w:rsidRDefault="00346220" w:rsidP="00346220">
      <w:pPr>
        <w:rPr>
          <w:u w:val="single"/>
        </w:rPr>
      </w:pPr>
      <w:r w:rsidRPr="00720273">
        <w:rPr>
          <w:sz w:val="16"/>
        </w:rPr>
        <w:t xml:space="preserve">The U.S. will likely face a dilemma—enacting legislation to give direct effect to UNCLOS awards and </w:t>
      </w:r>
      <w:proofErr w:type="gramStart"/>
      <w:r w:rsidRPr="00720273">
        <w:rPr>
          <w:sz w:val="16"/>
        </w:rPr>
        <w:t>orders, or</w:t>
      </w:r>
      <w:proofErr w:type="gramEnd"/>
      <w:r w:rsidRPr="00720273">
        <w:rPr>
          <w:sz w:val="16"/>
        </w:rPr>
        <w:t xml:space="preserve"> avoiding the constitutional difficulties by refusing to comply with its UNCLOS dispute settlement obligations. The latter path is how the U.S. proceeded in the Medellín ICJ cases and it is the likely strategy if the U.S. joins UNCLOS. The goal of this Essay was to establish </w:t>
      </w:r>
      <w:r w:rsidRPr="00720273">
        <w:rPr>
          <w:rStyle w:val="StyleBoldUnderline"/>
        </w:rPr>
        <w:t>that constitutional objections to joining UNCLOS with respect to dispute settlement are far from frivolous and are a serious impediment to participation. Even if it is a surmountable obstacle that the United States will solve by simply refusing to carry out its international obligations, it is an obstacle that needs to be taken seriously by both sides of the debate over ratification. Simply joining the Convention with the intention of noncompliance is disrespectful of both UNCLOS and the other member states of the treaty.</w:t>
      </w:r>
    </w:p>
    <w:p w14:paraId="4E337472" w14:textId="77777777" w:rsidR="00346220" w:rsidRPr="00F647DA" w:rsidRDefault="00346220" w:rsidP="00346220"/>
    <w:p w14:paraId="27070DA3" w14:textId="77777777" w:rsidR="00346220" w:rsidRDefault="00346220" w:rsidP="00346220">
      <w:pPr>
        <w:pStyle w:val="Heading4"/>
      </w:pPr>
      <w:r w:rsidRPr="001951FC">
        <w:t xml:space="preserve">Observation </w:t>
      </w:r>
      <w:r>
        <w:t>2</w:t>
      </w:r>
      <w:r w:rsidRPr="001951FC">
        <w:t xml:space="preserve">: </w:t>
      </w:r>
      <w:r>
        <w:t xml:space="preserve">Ratifying UNCLOS undermines US sovereignty and creates more harms for the country than benefits </w:t>
      </w:r>
    </w:p>
    <w:p w14:paraId="54A2DFFC" w14:textId="77777777" w:rsidR="00346220" w:rsidRDefault="00346220" w:rsidP="00346220"/>
    <w:p w14:paraId="0777A21D" w14:textId="77777777" w:rsidR="00346220" w:rsidRDefault="00346220" w:rsidP="00346220">
      <w:pPr>
        <w:pStyle w:val="Heading4"/>
        <w:numPr>
          <w:ilvl w:val="0"/>
          <w:numId w:val="115"/>
        </w:numPr>
      </w:pPr>
      <w:r>
        <w:t xml:space="preserve">UNCLOS has failed to solve the biggest issues </w:t>
      </w:r>
      <w:proofErr w:type="gramStart"/>
      <w:r>
        <w:t>its</w:t>
      </w:r>
      <w:proofErr w:type="gramEnd"/>
      <w:r>
        <w:t xml:space="preserve"> intended to address – the status quo of US naval power to assert its rights is best </w:t>
      </w:r>
    </w:p>
    <w:p w14:paraId="1392E4AA" w14:textId="77777777" w:rsidR="00346220" w:rsidRDefault="00346220" w:rsidP="00346220">
      <w:r>
        <w:t xml:space="preserve">Raul </w:t>
      </w:r>
      <w:r w:rsidRPr="00945705">
        <w:rPr>
          <w:rStyle w:val="StyleStyleBold12pt"/>
        </w:rPr>
        <w:t>Pedrozo</w:t>
      </w:r>
      <w:r>
        <w:t xml:space="preserve">, professor at the Naval War College's International Law Department, April </w:t>
      </w:r>
      <w:r w:rsidRPr="00945705">
        <w:rPr>
          <w:rStyle w:val="StyleStyleBold12pt"/>
        </w:rPr>
        <w:t>2010</w:t>
      </w:r>
      <w:r>
        <w:br/>
        <w:t>"Is it Time for the United States to Join the Law of the Sea Convention," Journal of Maritime Law and Commerce. Vol. 41, No. 2: 151-166, https://www.unclosdebate.org/argument/288/us-should-not-ratify-united-nations-convention-law-sea-unclos</w:t>
      </w:r>
    </w:p>
    <w:p w14:paraId="055B1518" w14:textId="77777777" w:rsidR="00346220" w:rsidRPr="00945705" w:rsidRDefault="00346220" w:rsidP="00346220">
      <w:pPr>
        <w:rPr>
          <w:sz w:val="16"/>
        </w:rPr>
      </w:pPr>
      <w:r w:rsidRPr="00945705">
        <w:rPr>
          <w:sz w:val="16"/>
        </w:rPr>
        <w:t xml:space="preserve">Let’s face the facts – </w:t>
      </w:r>
      <w:r w:rsidRPr="00945705">
        <w:rPr>
          <w:rStyle w:val="StyleBoldUnderline"/>
        </w:rPr>
        <w:t>although the Convention was well-intended when it was originally negotiated, it has failed to achieve many of its intended purposes. Deep seabed mining remains a pipedream. Creeping jurisdiction has not been curtailed – in fact, it has proliferated in some respects. Moreover, rather than reduce tensions, the Convention’s provisions on the EEZ and continental shelf have rekindled long-standing territorial disputes and disputes over fisheries and hydrocarbon deposits, in areas like the South and East China Seas, that have the real potential to result in serious conflict. Until we figure this all out, as long as we</w:t>
      </w:r>
      <w:r w:rsidRPr="00945705">
        <w:rPr>
          <w:sz w:val="16"/>
        </w:rPr>
        <w:t xml:space="preserve"> retain our leadership role at the IMO, </w:t>
      </w:r>
      <w:r w:rsidRPr="00945705">
        <w:rPr>
          <w:rStyle w:val="StyleBoldUnderline"/>
        </w:rPr>
        <w:t xml:space="preserve">maintain a strong, capable and well-trained Navy, and curtail our own excessive maritime claims in the name of environmental protection, </w:t>
      </w:r>
      <w:proofErr w:type="gramStart"/>
      <w:r w:rsidRPr="00945705">
        <w:rPr>
          <w:rStyle w:val="StyleBoldUnderline"/>
        </w:rPr>
        <w:t>U.S. ocean</w:t>
      </w:r>
      <w:proofErr w:type="gramEnd"/>
      <w:r w:rsidRPr="00945705">
        <w:rPr>
          <w:rStyle w:val="StyleBoldUnderline"/>
        </w:rPr>
        <w:t xml:space="preserve"> and national security interests will be preserved</w:t>
      </w:r>
      <w:r w:rsidRPr="00945705">
        <w:rPr>
          <w:sz w:val="16"/>
        </w:rPr>
        <w:t>.</w:t>
      </w:r>
    </w:p>
    <w:p w14:paraId="1244EA33" w14:textId="77777777" w:rsidR="00346220" w:rsidRDefault="00346220" w:rsidP="00346220"/>
    <w:p w14:paraId="78D96E01" w14:textId="77777777" w:rsidR="00346220" w:rsidRDefault="00346220" w:rsidP="00346220">
      <w:pPr>
        <w:spacing w:after="200" w:line="276" w:lineRule="auto"/>
        <w:rPr>
          <w:rFonts w:eastAsiaTheme="majorEastAsia" w:cstheme="majorBidi"/>
          <w:b/>
          <w:iCs/>
          <w:sz w:val="26"/>
        </w:rPr>
      </w:pPr>
      <w:r>
        <w:br w:type="page"/>
      </w:r>
    </w:p>
    <w:p w14:paraId="485E2781" w14:textId="77777777" w:rsidR="00346220" w:rsidRDefault="00346220" w:rsidP="00346220">
      <w:pPr>
        <w:pStyle w:val="Heading4"/>
        <w:numPr>
          <w:ilvl w:val="0"/>
          <w:numId w:val="115"/>
        </w:numPr>
      </w:pPr>
      <w:r>
        <w:lastRenderedPageBreak/>
        <w:t xml:space="preserve">The costs the US would face from joining UNCLOS outweigh the benefits </w:t>
      </w:r>
    </w:p>
    <w:p w14:paraId="5F1E658A" w14:textId="77777777" w:rsidR="00346220" w:rsidRDefault="00346220" w:rsidP="00346220">
      <w:r>
        <w:t xml:space="preserve">Steven </w:t>
      </w:r>
      <w:r w:rsidRPr="008C74ED">
        <w:rPr>
          <w:rStyle w:val="StyleStyleBold12pt"/>
        </w:rPr>
        <w:t>Groves</w:t>
      </w:r>
      <w:r>
        <w:t xml:space="preserve">, director of policy campaigns at the Heritage Foundation, 13 June </w:t>
      </w:r>
      <w:r w:rsidRPr="008C74ED">
        <w:rPr>
          <w:rStyle w:val="StyleStyleBold12pt"/>
        </w:rPr>
        <w:t>2022</w:t>
      </w:r>
      <w:r>
        <w:br/>
        <w:t>“Should the U.S. Ratify the U.N. Convention on the Law of the Sea?”, The Heritage Foundation, https://www.heritage.org/global-politics/commentary/should-the-us-ratify-the-un-convention-the-law-the-sea</w:t>
      </w:r>
    </w:p>
    <w:p w14:paraId="2C2A4BA1" w14:textId="77777777" w:rsidR="00346220" w:rsidRPr="008C74ED" w:rsidRDefault="00346220" w:rsidP="00346220">
      <w:pPr>
        <w:rPr>
          <w:sz w:val="16"/>
        </w:rPr>
      </w:pPr>
      <w:r w:rsidRPr="008C74ED">
        <w:rPr>
          <w:sz w:val="16"/>
        </w:rPr>
        <w:t xml:space="preserve">Even if U.S. membership in UNCLOS could magically curb China's maritime transgressions, </w:t>
      </w:r>
      <w:r w:rsidRPr="008C74ED">
        <w:rPr>
          <w:rStyle w:val="StyleBoldUnderline"/>
        </w:rPr>
        <w:t>ratification comes with significant costs. U.S. membership in UNCLOS would expose the nation to international lawsuits, including specious suits attempting to fleece the United States for its alleged contributions to global climate change. Environmental activists, law professors and even some nations have long explored suing the United States in an UNCLOS tribunal to advance the climate change agenda. Also, joining UNCLOS would require the United States to pay royalties from oil and gas production on its “extended continental shelf” to an international body in Jamaica for redistribution to other countries. Ratification would amount to an open-ended commitment to forgo an incalculable amount of royalty revenue for no appreciable benefit</w:t>
      </w:r>
      <w:r w:rsidRPr="008C74ED">
        <w:rPr>
          <w:sz w:val="16"/>
        </w:rPr>
        <w:t>.</w:t>
      </w:r>
    </w:p>
    <w:p w14:paraId="6DA439ED" w14:textId="77777777" w:rsidR="00346220" w:rsidRDefault="00346220" w:rsidP="00346220"/>
    <w:p w14:paraId="504F1C27" w14:textId="77777777" w:rsidR="00346220" w:rsidRDefault="00346220" w:rsidP="00346220">
      <w:pPr>
        <w:pStyle w:val="Heading4"/>
        <w:numPr>
          <w:ilvl w:val="0"/>
          <w:numId w:val="115"/>
        </w:numPr>
      </w:pPr>
      <w:r>
        <w:t>UNCLOS creates harms for the US and brings no benefits the US can’t already access</w:t>
      </w:r>
    </w:p>
    <w:p w14:paraId="05F7E31B" w14:textId="77777777" w:rsidR="00346220" w:rsidRDefault="00346220" w:rsidP="00346220">
      <w:r>
        <w:t xml:space="preserve">Ted </w:t>
      </w:r>
      <w:r w:rsidRPr="00895430">
        <w:rPr>
          <w:rStyle w:val="StyleStyleBold12pt"/>
        </w:rPr>
        <w:t>Bromund, et al</w:t>
      </w:r>
      <w:r>
        <w:t xml:space="preserve">., research fellows at the Heritage Foundation, 4 June </w:t>
      </w:r>
      <w:r w:rsidRPr="00895430">
        <w:rPr>
          <w:rStyle w:val="StyleStyleBold12pt"/>
        </w:rPr>
        <w:t>2018</w:t>
      </w:r>
      <w:r>
        <w:br/>
        <w:t>“7 Reasons U.S. Should Not Ratify UN Convention on the Law of the Sea,” Heritage Foundation, https://www.heritage.org/global-politics/commentary/7-reasons-us-should-not-ratify-un-convention-the-law-the-sea</w:t>
      </w:r>
    </w:p>
    <w:p w14:paraId="11D03B9B" w14:textId="77777777" w:rsidR="00346220" w:rsidRPr="005E6F78" w:rsidRDefault="00346220" w:rsidP="00346220">
      <w:pPr>
        <w:rPr>
          <w:rStyle w:val="StyleBoldUnderline"/>
        </w:rPr>
      </w:pPr>
      <w:r w:rsidRPr="005E6F78">
        <w:rPr>
          <w:sz w:val="16"/>
        </w:rPr>
        <w:t xml:space="preserve">Finalized in 1982, the convention codifies long-standing rules of navigation, provides a dispute-settlement mechanism, and regularizes territorial boundaries at sea. More </w:t>
      </w:r>
      <w:r w:rsidRPr="005E6F78">
        <w:rPr>
          <w:rStyle w:val="StyleBoldUnderline"/>
        </w:rPr>
        <w:t xml:space="preserve">controversially, the convention also establishes an International Seabed Authority, mandates royalties on deep-seabed resources, and transfers of revenues to landlocked and developing nations. Advocates argue that joining the convention would enhance America’s ability to commercially utilize mineral, oil, and gas resources in the deep seabed and strengthen our ability to protect U.S. interests in the Arctic. </w:t>
      </w:r>
      <w:proofErr w:type="gramStart"/>
      <w:r w:rsidRPr="005E6F78">
        <w:rPr>
          <w:rStyle w:val="StyleBoldUnderline"/>
        </w:rPr>
        <w:t>In reality, however</w:t>
      </w:r>
      <w:proofErr w:type="gramEnd"/>
      <w:r w:rsidRPr="005E6F78">
        <w:rPr>
          <w:rStyle w:val="StyleBoldUnderline"/>
        </w:rPr>
        <w:t>, U.S. accession would provide no benefits not already available to the U.S., while creating unnecessary burdens and risks.</w:t>
      </w:r>
    </w:p>
    <w:p w14:paraId="7C8B7702" w14:textId="77777777" w:rsidR="00346220" w:rsidRDefault="00346220" w:rsidP="00346220"/>
    <w:p w14:paraId="0D616F6E" w14:textId="77777777" w:rsidR="00346220" w:rsidRDefault="00346220" w:rsidP="00346220"/>
    <w:p w14:paraId="6DFC916B" w14:textId="77777777" w:rsidR="00346220" w:rsidRDefault="00346220" w:rsidP="00346220">
      <w:pPr>
        <w:pStyle w:val="Heading3"/>
      </w:pPr>
      <w:bookmarkStart w:id="47" w:name="_Toc185610768"/>
      <w:bookmarkStart w:id="48" w:name="_Toc185610891"/>
      <w:r>
        <w:lastRenderedPageBreak/>
        <w:t>Extensions – Limits Independence</w:t>
      </w:r>
      <w:bookmarkEnd w:id="47"/>
      <w:bookmarkEnd w:id="48"/>
    </w:p>
    <w:p w14:paraId="0D63BA7F" w14:textId="77777777" w:rsidR="00346220" w:rsidRDefault="00346220" w:rsidP="00346220"/>
    <w:p w14:paraId="45F66118" w14:textId="77777777" w:rsidR="00346220" w:rsidRDefault="00346220" w:rsidP="00346220">
      <w:pPr>
        <w:pStyle w:val="Heading4"/>
      </w:pPr>
      <w:r>
        <w:t xml:space="preserve">UNCLOS is all harms and no benefits if the US joins </w:t>
      </w:r>
    </w:p>
    <w:p w14:paraId="17F7B016" w14:textId="77777777" w:rsidR="00346220" w:rsidRDefault="00346220" w:rsidP="00346220">
      <w:r w:rsidRPr="0066353F">
        <w:rPr>
          <w:rStyle w:val="StyleStyleBold12pt"/>
        </w:rPr>
        <w:t>Office of the Staff Judge Advocate</w:t>
      </w:r>
      <w:r>
        <w:t xml:space="preserve">, U.S. Indo-Pacific Command, </w:t>
      </w:r>
      <w:r w:rsidRPr="0066353F">
        <w:rPr>
          <w:rStyle w:val="StyleStyleBold12pt"/>
        </w:rPr>
        <w:t>2021</w:t>
      </w:r>
      <w:r>
        <w:br/>
        <w:t>“U.S. Position on the U.N. Convention on the Law of the Sea,” International Law Studies, Vol. 97, https://digital-commons.usnwc.edu/cgi/viewcontent.cgi?article=2949&amp;context=ils</w:t>
      </w:r>
    </w:p>
    <w:p w14:paraId="142AF1B8" w14:textId="77777777" w:rsidR="00346220" w:rsidRPr="0066353F" w:rsidRDefault="00346220" w:rsidP="00346220">
      <w:pPr>
        <w:rPr>
          <w:sz w:val="16"/>
        </w:rPr>
      </w:pPr>
      <w:r w:rsidRPr="0066353F">
        <w:rPr>
          <w:sz w:val="16"/>
        </w:rPr>
        <w:t xml:space="preserve">Opponents to UNCLOS argue that </w:t>
      </w:r>
      <w:r w:rsidRPr="0066353F">
        <w:rPr>
          <w:rStyle w:val="StyleBoldUnderline"/>
        </w:rPr>
        <w:t>the costs associated with joining the Convention outweigh the benefits</w:t>
      </w:r>
      <w:r w:rsidRPr="0066353F">
        <w:rPr>
          <w:sz w:val="16"/>
        </w:rPr>
        <w:t xml:space="preserve">, and Article 309 forbids States to submit reservations or exceptions exempting itself from the Convention’s controversial provisions. For example, the conservative Heritage Foundation argued that: (1) </w:t>
      </w:r>
      <w:r w:rsidRPr="0066353F">
        <w:rPr>
          <w:rStyle w:val="StyleBoldUnderline"/>
        </w:rPr>
        <w:t>if it joins the Convention, the United States “will be required . . . to transfer royalties generated from hydrocarbon production of the U.S. ‘extended continental shelf’</w:t>
      </w:r>
      <w:r w:rsidRPr="0066353F">
        <w:rPr>
          <w:sz w:val="16"/>
        </w:rPr>
        <w:t xml:space="preserve"> (ECS) </w:t>
      </w:r>
      <w:r w:rsidRPr="0066353F">
        <w:rPr>
          <w:rStyle w:val="StyleBoldUnderline"/>
        </w:rPr>
        <w:t>to the International Seabed Authority for redistribution to developing and landlocked countries</w:t>
      </w:r>
      <w:r w:rsidRPr="0066353F">
        <w:rPr>
          <w:sz w:val="16"/>
        </w:rPr>
        <w:t xml:space="preserve">;” (2) </w:t>
      </w:r>
      <w:r w:rsidRPr="0066353F">
        <w:rPr>
          <w:rStyle w:val="StyleBoldUnderline"/>
        </w:rPr>
        <w:t>the United States does not have to be a Party to UNCLOS in order to exploit its ECS</w:t>
      </w:r>
      <w:r w:rsidRPr="0066353F">
        <w:rPr>
          <w:sz w:val="16"/>
        </w:rPr>
        <w:t xml:space="preserve">; (3) </w:t>
      </w:r>
      <w:r w:rsidRPr="0066353F">
        <w:rPr>
          <w:rStyle w:val="StyleBoldUnderline"/>
        </w:rPr>
        <w:t>the United States does not have to join the Convention to mine the deep seabed</w:t>
      </w:r>
      <w:r w:rsidRPr="0066353F">
        <w:rPr>
          <w:sz w:val="16"/>
        </w:rPr>
        <w:t xml:space="preserve">; (4) </w:t>
      </w:r>
      <w:r w:rsidRPr="0066353F">
        <w:rPr>
          <w:rStyle w:val="StyleBoldUnderline"/>
        </w:rPr>
        <w:t>“U.S. accession . . . would expose the . . . [United States] to lawsuits regarding virtually any maritime activity . . .” which would be expensive to defend, and “any adverse judgment rendered by an UNCLOS tribunal would be final, could not be appealed, and would be enforceable in U.S. territory;” and</w:t>
      </w:r>
      <w:r w:rsidRPr="0066353F">
        <w:rPr>
          <w:sz w:val="16"/>
        </w:rPr>
        <w:t xml:space="preserve"> (5) </w:t>
      </w:r>
      <w:r w:rsidRPr="0066353F">
        <w:rPr>
          <w:rStyle w:val="StyleBoldUnderline"/>
        </w:rPr>
        <w:t>the United States does not have to be a Party to UNCLOS to “protect and preserve its navigational rights and freedoms” because the navigational provisions of UNCLOS codify customary international law that is binding on all nations</w:t>
      </w:r>
      <w:r w:rsidRPr="0066353F">
        <w:rPr>
          <w:sz w:val="16"/>
        </w:rPr>
        <w:t>.16</w:t>
      </w:r>
    </w:p>
    <w:p w14:paraId="4E87DC63" w14:textId="77777777" w:rsidR="00346220" w:rsidRDefault="00346220" w:rsidP="00346220"/>
    <w:p w14:paraId="4D1E92D0" w14:textId="77777777" w:rsidR="00346220" w:rsidRDefault="00346220" w:rsidP="00346220">
      <w:pPr>
        <w:pStyle w:val="Heading4"/>
      </w:pPr>
      <w:r>
        <w:t>There have been no consequences to the US’s non-participation in UNCLOS</w:t>
      </w:r>
    </w:p>
    <w:p w14:paraId="28F30F07" w14:textId="77777777" w:rsidR="00346220" w:rsidRDefault="00346220" w:rsidP="00346220">
      <w:r>
        <w:t xml:space="preserve">Raul </w:t>
      </w:r>
      <w:r w:rsidRPr="00945705">
        <w:rPr>
          <w:rStyle w:val="StyleStyleBold12pt"/>
        </w:rPr>
        <w:t>Pedrozo</w:t>
      </w:r>
      <w:r>
        <w:t xml:space="preserve">, professor at the Naval War College's International Law Department, April </w:t>
      </w:r>
      <w:r w:rsidRPr="00945705">
        <w:rPr>
          <w:rStyle w:val="StyleStyleBold12pt"/>
        </w:rPr>
        <w:t>2010</w:t>
      </w:r>
      <w:r>
        <w:br/>
        <w:t>"Is it Time for the United States to Join the Law of the Sea Convention," Journal of Maritime Law and Commerce. Vol. 41, No. 2: 151-166, https://www.unclosdebate.org/argument/288/us-should-not-ratify-united-nations-convention-law-sea-unclos</w:t>
      </w:r>
    </w:p>
    <w:p w14:paraId="0F9454BD" w14:textId="77777777" w:rsidR="00346220" w:rsidRDefault="00346220" w:rsidP="00346220">
      <w:r w:rsidRPr="00945705">
        <w:rPr>
          <w:rStyle w:val="StyleBoldUnderline"/>
        </w:rPr>
        <w:t xml:space="preserve">The United States has lived outside the Convention for the past 30 years without any serious adverse repercussions. To the extent U.S. oceans policy has gone off-course during that period, the missteps have been from self- inflicted wounds, such as the Northern Right Whale </w:t>
      </w:r>
      <w:proofErr w:type="spellStart"/>
      <w:r w:rsidRPr="00945705">
        <w:rPr>
          <w:rStyle w:val="StyleBoldUnderline"/>
        </w:rPr>
        <w:t>MSRe</w:t>
      </w:r>
      <w:proofErr w:type="spellEnd"/>
      <w:r w:rsidRPr="00945705">
        <w:rPr>
          <w:rStyle w:val="StyleBoldUnderline"/>
        </w:rPr>
        <w:t xml:space="preserve"> system, the offshore oil drilling moratorium off California, the Northwest Hawaiian Islands PSSA designation, the 2009 Polar Bear critical habitat designation in the rich off-shore oil fields off Alaska, the 2007 and 2009 marine national monument designations in the Pacific, and NOAA’s recent proposal to establish “hot spots” in the ocean to protect marine mammals from sonar use.</w:t>
      </w:r>
    </w:p>
    <w:p w14:paraId="48839E4B" w14:textId="77777777" w:rsidR="00346220" w:rsidRPr="00F647DA" w:rsidRDefault="00346220" w:rsidP="00346220"/>
    <w:p w14:paraId="7C5C6F98" w14:textId="77777777" w:rsidR="00346220" w:rsidRDefault="00346220" w:rsidP="00346220">
      <w:pPr>
        <w:spacing w:after="200" w:line="276" w:lineRule="auto"/>
        <w:rPr>
          <w:rFonts w:eastAsiaTheme="majorEastAsia" w:cstheme="majorBidi"/>
          <w:b/>
          <w:iCs/>
          <w:sz w:val="26"/>
        </w:rPr>
      </w:pPr>
      <w:r>
        <w:br w:type="page"/>
      </w:r>
    </w:p>
    <w:p w14:paraId="01321DF2" w14:textId="77777777" w:rsidR="00346220" w:rsidRDefault="00346220" w:rsidP="00346220">
      <w:pPr>
        <w:pStyle w:val="Heading4"/>
      </w:pPr>
      <w:r>
        <w:lastRenderedPageBreak/>
        <w:t xml:space="preserve">UNCLOS limits US economic and naval independence that it enjoys now </w:t>
      </w:r>
    </w:p>
    <w:p w14:paraId="7AB38CF9" w14:textId="77777777" w:rsidR="00346220" w:rsidRDefault="00346220" w:rsidP="00346220">
      <w:r w:rsidRPr="001E52C3">
        <w:rPr>
          <w:rStyle w:val="StyleStyleBold12pt"/>
        </w:rPr>
        <w:t>Council on Foreign Relations</w:t>
      </w:r>
      <w:r>
        <w:t xml:space="preserve">, 3 July </w:t>
      </w:r>
      <w:r w:rsidRPr="001E52C3">
        <w:rPr>
          <w:rStyle w:val="StyleStyleBold12pt"/>
        </w:rPr>
        <w:t>2024</w:t>
      </w:r>
      <w:r>
        <w:br/>
        <w:t>“Should the United States Ratify the Law of the Sea?” Council on Foreign Relations, https://education.cfr.org/teach/mini-simulation/should-united-states-ratify-law-sea</w:t>
      </w:r>
    </w:p>
    <w:p w14:paraId="55343846" w14:textId="77777777" w:rsidR="00346220" w:rsidRPr="00895430" w:rsidRDefault="00346220" w:rsidP="00346220">
      <w:pPr>
        <w:rPr>
          <w:sz w:val="16"/>
        </w:rPr>
      </w:pPr>
      <w:r w:rsidRPr="00895430">
        <w:rPr>
          <w:rStyle w:val="StyleBoldUnderline"/>
        </w:rPr>
        <w:t>Despite many nations becoming signatories to UNCLOS, the United States opted against joining. That decision was driven by concerns over certain clauses. These clauses required sharing mining technology and profits with other nations. This clashed with U.S. commitments to free-market principles and economic independence. Historically, the United States tends to prefer bilateral agreements, valuing its ability to navigate its affairs independently without being bound by overarching international frameworks. By staying out of UNCLOS, the United States retains autonomy in its maritime policies, offering flexibility and control</w:t>
      </w:r>
      <w:r w:rsidRPr="00895430">
        <w:rPr>
          <w:sz w:val="16"/>
        </w:rPr>
        <w:t xml:space="preserve">. Supporters argue that </w:t>
      </w:r>
      <w:r w:rsidRPr="00895430">
        <w:rPr>
          <w:rStyle w:val="StyleBoldUnderline"/>
        </w:rPr>
        <w:t>independence protects economic interests and allows strategic maneuvering on the global stage</w:t>
      </w:r>
      <w:r w:rsidRPr="00895430">
        <w:rPr>
          <w:sz w:val="16"/>
        </w:rPr>
        <w:t>.</w:t>
      </w:r>
    </w:p>
    <w:p w14:paraId="4F5FB88F" w14:textId="77777777" w:rsidR="00346220" w:rsidRDefault="00346220" w:rsidP="00346220"/>
    <w:p w14:paraId="26382BB4" w14:textId="77777777" w:rsidR="00346220" w:rsidRDefault="00346220" w:rsidP="00346220">
      <w:pPr>
        <w:pStyle w:val="Heading4"/>
      </w:pPr>
      <w:r>
        <w:t xml:space="preserve">The US already has all the benefits of UNCLOS with none of the costs </w:t>
      </w:r>
    </w:p>
    <w:p w14:paraId="53F1657E" w14:textId="77777777" w:rsidR="00346220" w:rsidRDefault="00346220" w:rsidP="00346220">
      <w:r>
        <w:t xml:space="preserve">Raul (Pete) </w:t>
      </w:r>
      <w:r w:rsidRPr="00EA4554">
        <w:rPr>
          <w:rStyle w:val="StyleStyleBold12pt"/>
        </w:rPr>
        <w:t>Pedrozo</w:t>
      </w:r>
      <w:r>
        <w:t xml:space="preserve">, professor at the U.S. Naval War College, 26 December </w:t>
      </w:r>
      <w:r w:rsidRPr="00EA4554">
        <w:rPr>
          <w:rStyle w:val="StyleStyleBold12pt"/>
        </w:rPr>
        <w:t>2023</w:t>
      </w:r>
      <w:r>
        <w:br/>
        <w:t>“Up for Debate: Should the U.S. ratify UNCLOS?​”, Center for Maritime Strategy, https://centerformaritimestrategy.org/publications/up-for-debate-should-the-u-s-ratify-unclos/</w:t>
      </w:r>
    </w:p>
    <w:p w14:paraId="6ECF6917" w14:textId="77777777" w:rsidR="00346220" w:rsidRPr="00340384" w:rsidRDefault="00346220" w:rsidP="00346220">
      <w:pPr>
        <w:rPr>
          <w:sz w:val="16"/>
        </w:rPr>
      </w:pPr>
      <w:r w:rsidRPr="00340384">
        <w:rPr>
          <w:sz w:val="16"/>
        </w:rPr>
        <w:t xml:space="preserve">For the past 40 years, </w:t>
      </w:r>
      <w:r w:rsidRPr="00340384">
        <w:rPr>
          <w:rStyle w:val="StyleBoldUnderline"/>
        </w:rPr>
        <w:t>the United States has wisely remained an outlier to the United Nations Convention on the Law of the Sea</w:t>
      </w:r>
      <w:r w:rsidRPr="00340384">
        <w:rPr>
          <w:sz w:val="16"/>
        </w:rPr>
        <w:t xml:space="preserve"> (“UNCLOS”). </w:t>
      </w:r>
      <w:r w:rsidRPr="00340384">
        <w:rPr>
          <w:rStyle w:val="StyleBoldUnderline"/>
        </w:rPr>
        <w:t>President Reagan was right not to sign the treaty, and it would be a grave mistake for the Biden administration to now advocate U.S. accession to the convention. Because the navigational provisions of the treaty reflect customary international law, U.S. ships already have access to the world’s oceans as a matter of right without subjecting the United States to potentially disastrous compulsory dispute settlement procedures and payment of assessed contributions for the sprawling UN bureaucracy created by the convention</w:t>
      </w:r>
      <w:r w:rsidRPr="00340384">
        <w:rPr>
          <w:sz w:val="16"/>
        </w:rPr>
        <w:t>.</w:t>
      </w:r>
    </w:p>
    <w:p w14:paraId="25FF7ACA" w14:textId="77777777" w:rsidR="00346220" w:rsidRDefault="00346220" w:rsidP="00346220"/>
    <w:p w14:paraId="55164C5B" w14:textId="77777777" w:rsidR="00346220" w:rsidRDefault="00346220" w:rsidP="00346220"/>
    <w:p w14:paraId="537C2902" w14:textId="77777777" w:rsidR="00346220" w:rsidRDefault="00346220" w:rsidP="00346220">
      <w:pPr>
        <w:pStyle w:val="Heading3"/>
      </w:pPr>
      <w:bookmarkStart w:id="49" w:name="_Toc185610769"/>
      <w:bookmarkStart w:id="50" w:name="_Toc185610892"/>
      <w:r>
        <w:lastRenderedPageBreak/>
        <w:t>Extensions – UNCLOS Increases US Risks</w:t>
      </w:r>
      <w:bookmarkEnd w:id="49"/>
      <w:bookmarkEnd w:id="50"/>
    </w:p>
    <w:p w14:paraId="5D3E056C" w14:textId="77777777" w:rsidR="00346220" w:rsidRDefault="00346220" w:rsidP="00346220"/>
    <w:p w14:paraId="2F62D5F4" w14:textId="77777777" w:rsidR="00346220" w:rsidRDefault="00346220" w:rsidP="00346220">
      <w:pPr>
        <w:pStyle w:val="Heading4"/>
      </w:pPr>
      <w:r>
        <w:t>US politicians believe limitations on US sovereignty and exposure to lawsuits mean UNCLOS has more harm than benefits</w:t>
      </w:r>
    </w:p>
    <w:p w14:paraId="7DB6C3AF" w14:textId="77777777" w:rsidR="00346220" w:rsidRDefault="00346220" w:rsidP="00346220">
      <w:r>
        <w:t xml:space="preserve">Ted </w:t>
      </w:r>
      <w:r w:rsidRPr="00895430">
        <w:rPr>
          <w:rStyle w:val="StyleStyleBold12pt"/>
        </w:rPr>
        <w:t>Bromund, et al</w:t>
      </w:r>
      <w:r>
        <w:t xml:space="preserve">., research fellows at the Heritage Foundation, 4 June </w:t>
      </w:r>
      <w:r w:rsidRPr="00895430">
        <w:rPr>
          <w:rStyle w:val="StyleStyleBold12pt"/>
        </w:rPr>
        <w:t>2018</w:t>
      </w:r>
      <w:r>
        <w:br/>
        <w:t>“7 Reasons U.S. Should Not Ratify UN Convention on the Law of the Sea,” Heritage Foundation, https://www.heritage.org/global-politics/commentary/7-reasons-us-should-not-ratify-un-convention-the-law-the-sea</w:t>
      </w:r>
    </w:p>
    <w:p w14:paraId="677E0CCE" w14:textId="77777777" w:rsidR="00346220" w:rsidRPr="005E6F78" w:rsidRDefault="00346220" w:rsidP="00346220">
      <w:pPr>
        <w:rPr>
          <w:rStyle w:val="StyleBoldUnderline"/>
        </w:rPr>
      </w:pPr>
      <w:r w:rsidRPr="005E6F78">
        <w:rPr>
          <w:sz w:val="16"/>
        </w:rPr>
        <w:t xml:space="preserve">As </w:t>
      </w:r>
      <w:r w:rsidRPr="005E6F78">
        <w:rPr>
          <w:rStyle w:val="StyleBoldUnderline"/>
        </w:rPr>
        <w:t>Sen. Rob Portman</w:t>
      </w:r>
      <w:r w:rsidRPr="005E6F78">
        <w:rPr>
          <w:sz w:val="16"/>
        </w:rPr>
        <w:t xml:space="preserve">, R-Ohio, </w:t>
      </w:r>
      <w:r w:rsidRPr="005E6F78">
        <w:rPr>
          <w:rStyle w:val="StyleBoldUnderline"/>
        </w:rPr>
        <w:t>stated when he joined 33 other senators in opposing ratification of the convention in 2012: “We simply are not persuaded that decisions by the International Seabed Authority and international tribunals empowered by this treaty will be more favorable to U.S. interests than bilateral negotiations, voluntary arbitration, and other traditional means of resolving maritime issues</w:t>
      </w:r>
      <w:r w:rsidRPr="005E6F78">
        <w:rPr>
          <w:sz w:val="16"/>
        </w:rPr>
        <w:t xml:space="preserve">. No international the seas, and </w:t>
      </w:r>
      <w:r w:rsidRPr="005E6F78">
        <w:rPr>
          <w:rStyle w:val="StyleBoldUnderline"/>
        </w:rPr>
        <w:t>we are confident that our nation will continue to protect its navigational freedom, valid territorial claims, and other maritime rights. On balance, we believe that the treaty’s litigation exposure and impositions on U.S. sovereignty outweigh its potential benefits.”</w:t>
      </w:r>
    </w:p>
    <w:p w14:paraId="69BE1AF7" w14:textId="77777777" w:rsidR="00346220" w:rsidRDefault="00346220" w:rsidP="00346220"/>
    <w:p w14:paraId="3D1D77A8" w14:textId="77777777" w:rsidR="00346220" w:rsidRDefault="00346220" w:rsidP="00346220">
      <w:pPr>
        <w:pStyle w:val="Heading4"/>
      </w:pPr>
      <w:r>
        <w:t xml:space="preserve">Joining UNCLOS opens the US to potential lawsuits and required resource sharing </w:t>
      </w:r>
    </w:p>
    <w:p w14:paraId="2E844086" w14:textId="77777777" w:rsidR="00346220" w:rsidRDefault="00346220" w:rsidP="00346220">
      <w:r w:rsidRPr="001E52C3">
        <w:rPr>
          <w:rStyle w:val="StyleStyleBold12pt"/>
        </w:rPr>
        <w:t>Council on Foreign Relations</w:t>
      </w:r>
      <w:r>
        <w:t xml:space="preserve">, 3 July </w:t>
      </w:r>
      <w:r w:rsidRPr="001E52C3">
        <w:rPr>
          <w:rStyle w:val="StyleStyleBold12pt"/>
        </w:rPr>
        <w:t>2024</w:t>
      </w:r>
      <w:r>
        <w:br/>
        <w:t>“Should the United States Ratify the Law of the Sea?” Council on Foreign Relations, https://education.cfr.org/teach/mini-simulation/should-united-states-ratify-law-sea</w:t>
      </w:r>
    </w:p>
    <w:p w14:paraId="22AC1C03" w14:textId="77777777" w:rsidR="00346220" w:rsidRPr="00895430" w:rsidRDefault="00346220" w:rsidP="00346220">
      <w:pPr>
        <w:rPr>
          <w:sz w:val="16"/>
        </w:rPr>
      </w:pPr>
      <w:r w:rsidRPr="00895430">
        <w:rPr>
          <w:sz w:val="16"/>
        </w:rPr>
        <w:t xml:space="preserve">Yet, the decision would not come without costs. </w:t>
      </w:r>
      <w:r w:rsidRPr="00895430">
        <w:rPr>
          <w:rStyle w:val="StyleBoldUnderline"/>
        </w:rPr>
        <w:t>Joining the agreement would likely require the United States to give up some control over its maritime resources and activities. The U.S would become subject to international dispute resolution, potentially facing lawsuits about its actions at sea. The U.S. may also have to share access to certain oil and gas reserves with other member nations. Overall, UNCLOS regulations would not always align with U.S. interests, particularly on resource sharing</w:t>
      </w:r>
      <w:r w:rsidRPr="00895430">
        <w:rPr>
          <w:sz w:val="16"/>
        </w:rPr>
        <w:t>.</w:t>
      </w:r>
    </w:p>
    <w:p w14:paraId="3FBB75EF" w14:textId="77777777" w:rsidR="00346220" w:rsidRDefault="00346220" w:rsidP="00346220"/>
    <w:p w14:paraId="15A8194F" w14:textId="77777777" w:rsidR="00346220" w:rsidRDefault="00346220" w:rsidP="00346220">
      <w:pPr>
        <w:pStyle w:val="Heading4"/>
      </w:pPr>
      <w:r>
        <w:t xml:space="preserve">Joining UNCLOS would open the US up to climate change lawsuits which would harm the nation </w:t>
      </w:r>
    </w:p>
    <w:p w14:paraId="6CDFAA1D" w14:textId="77777777" w:rsidR="00346220" w:rsidRDefault="00346220" w:rsidP="00346220">
      <w:r>
        <w:t xml:space="preserve">Ted </w:t>
      </w:r>
      <w:r w:rsidRPr="00895430">
        <w:rPr>
          <w:rStyle w:val="StyleStyleBold12pt"/>
        </w:rPr>
        <w:t>Bromund, et al</w:t>
      </w:r>
      <w:r>
        <w:t xml:space="preserve">., research fellows at the Heritage Foundation, 4 June </w:t>
      </w:r>
      <w:r w:rsidRPr="00895430">
        <w:rPr>
          <w:rStyle w:val="StyleStyleBold12pt"/>
        </w:rPr>
        <w:t>2018</w:t>
      </w:r>
      <w:r>
        <w:br/>
        <w:t>“7 Reasons U.S. Should Not Ratify UN Convention on the Law of the Sea,” Heritage Foundation, https://www.heritage.org/global-politics/commentary/7-reasons-us-should-not-ratify-un-convention-the-law-the-sea</w:t>
      </w:r>
    </w:p>
    <w:p w14:paraId="5B8E0023" w14:textId="77777777" w:rsidR="00346220" w:rsidRPr="005E6F78" w:rsidRDefault="00346220" w:rsidP="00346220">
      <w:pPr>
        <w:rPr>
          <w:rStyle w:val="StyleBoldUnderline"/>
        </w:rPr>
      </w:pPr>
      <w:r w:rsidRPr="005E6F78">
        <w:rPr>
          <w:rStyle w:val="StyleBoldUnderline"/>
        </w:rPr>
        <w:t>If the U.S. accedes to the convention, it will be exposed to climate change lawsuits and other environmental actions brought against it by other members of the convention. The U.S. should not open the door to such politically motivated lawsuits that, if resulting in an adverse judgment against the U.S., would be domestically enforceable and harm our environmental, economic, and military interests.</w:t>
      </w:r>
    </w:p>
    <w:p w14:paraId="71A8243D" w14:textId="77777777" w:rsidR="00346220" w:rsidRDefault="00346220" w:rsidP="00346220">
      <w:r>
        <w:t xml:space="preserve"> </w:t>
      </w:r>
    </w:p>
    <w:p w14:paraId="5A833D15" w14:textId="77777777" w:rsidR="00346220" w:rsidRDefault="00346220" w:rsidP="00346220">
      <w:pPr>
        <w:pStyle w:val="Heading3"/>
      </w:pPr>
      <w:bookmarkStart w:id="51" w:name="_Toc185610770"/>
      <w:bookmarkStart w:id="52" w:name="_Toc185610893"/>
      <w:r>
        <w:lastRenderedPageBreak/>
        <w:t>A2 – UNCLOS Good for Economy</w:t>
      </w:r>
      <w:bookmarkEnd w:id="51"/>
      <w:bookmarkEnd w:id="52"/>
    </w:p>
    <w:p w14:paraId="77CB3175" w14:textId="77777777" w:rsidR="00346220" w:rsidRDefault="00346220" w:rsidP="00346220"/>
    <w:p w14:paraId="493545BF" w14:textId="77777777" w:rsidR="00346220" w:rsidRDefault="00346220" w:rsidP="00346220">
      <w:pPr>
        <w:pStyle w:val="Heading4"/>
      </w:pPr>
      <w:r>
        <w:t xml:space="preserve">The US already has agreements in place to be able to deep </w:t>
      </w:r>
      <w:proofErr w:type="gramStart"/>
      <w:r>
        <w:t>sea bed</w:t>
      </w:r>
      <w:proofErr w:type="gramEnd"/>
      <w:r>
        <w:t xml:space="preserve"> mine for resources – UNCLOS would only secede US regulatory power and unnecessarily tax profits </w:t>
      </w:r>
    </w:p>
    <w:p w14:paraId="1BC18E20" w14:textId="77777777" w:rsidR="00346220" w:rsidRDefault="00346220" w:rsidP="00346220">
      <w:r>
        <w:t xml:space="preserve">Ted </w:t>
      </w:r>
      <w:r w:rsidRPr="00895430">
        <w:rPr>
          <w:rStyle w:val="StyleStyleBold12pt"/>
        </w:rPr>
        <w:t>Bromund, et al</w:t>
      </w:r>
      <w:r>
        <w:t xml:space="preserve">., research fellows at the Heritage Foundation, 4 June </w:t>
      </w:r>
      <w:r w:rsidRPr="00895430">
        <w:rPr>
          <w:rStyle w:val="StyleStyleBold12pt"/>
        </w:rPr>
        <w:t>2018</w:t>
      </w:r>
      <w:r>
        <w:br/>
        <w:t>“7 Reasons U.S. Should Not Ratify UN Convention on the Law of the Sea,” Heritage Foundation, https://www.heritage.org/global-politics/commentary/7-reasons-us-should-not-ratify-un-convention-the-law-the-sea</w:t>
      </w:r>
    </w:p>
    <w:p w14:paraId="6B761E04" w14:textId="77777777" w:rsidR="00346220" w:rsidRDefault="00346220" w:rsidP="00346220">
      <w:r w:rsidRPr="005E6F78">
        <w:rPr>
          <w:rStyle w:val="StyleBoldUnderline"/>
        </w:rPr>
        <w:t>For more than 30 years, through domestic law and bilateral agreements, the U.S. has established a legal framework for deep-seabed mining. U.S. accession would penalize U.S. companies by subjecting them to the whims of an unelected and unaccountable bureaucracy and would force them to pay excessive fees to the International Seabed Authority for redistribution to developing countries</w:t>
      </w:r>
      <w:r>
        <w:t>.</w:t>
      </w:r>
    </w:p>
    <w:p w14:paraId="2D6A68BB" w14:textId="77777777" w:rsidR="00346220" w:rsidRDefault="00346220" w:rsidP="00346220">
      <w:r>
        <w:t xml:space="preserve"> </w:t>
      </w:r>
    </w:p>
    <w:p w14:paraId="6640895A" w14:textId="77777777" w:rsidR="00346220" w:rsidRDefault="00346220" w:rsidP="00346220">
      <w:pPr>
        <w:pStyle w:val="Heading4"/>
      </w:pPr>
      <w:r>
        <w:t xml:space="preserve">UNCLOS is not prepared for creating the conditions for access to deep sea mining </w:t>
      </w:r>
    </w:p>
    <w:p w14:paraId="54E21D1B" w14:textId="77777777" w:rsidR="00346220" w:rsidRDefault="00346220" w:rsidP="00346220">
      <w:r>
        <w:t xml:space="preserve">Raul (Pete) </w:t>
      </w:r>
      <w:r w:rsidRPr="00EA4554">
        <w:rPr>
          <w:rStyle w:val="StyleStyleBold12pt"/>
        </w:rPr>
        <w:t>Pedrozo</w:t>
      </w:r>
      <w:r>
        <w:t xml:space="preserve">, professor at the U.S. Naval War College, 26 December </w:t>
      </w:r>
      <w:r w:rsidRPr="00EA4554">
        <w:rPr>
          <w:rStyle w:val="StyleStyleBold12pt"/>
        </w:rPr>
        <w:t>2023</w:t>
      </w:r>
      <w:r>
        <w:br/>
        <w:t>“Up for Debate: Should the U.S. ratify UNCLOS?​”, Center for Maritime Strategy, https://centerformaritimestrategy.org/publications/up-for-debate-should-the-u-s-ratify-unclos/</w:t>
      </w:r>
    </w:p>
    <w:p w14:paraId="018385BB" w14:textId="77777777" w:rsidR="00346220" w:rsidRPr="00340384" w:rsidRDefault="00346220" w:rsidP="00346220">
      <w:pPr>
        <w:rPr>
          <w:sz w:val="16"/>
        </w:rPr>
      </w:pPr>
      <w:r w:rsidRPr="00340384">
        <w:rPr>
          <w:rStyle w:val="StyleBoldUnderline"/>
        </w:rPr>
        <w:t>The treaty also creates a new, sprawling UN bureaucracy to manage the world’s oceans. To date, these organizations have not paid their expected dividends. The ISA has been in existence for 40 years and is still working on codifying a mining code. There is also growing concern that deep seabed mining will wreak havoc to the marine environment</w:t>
      </w:r>
      <w:r w:rsidRPr="00340384">
        <w:rPr>
          <w:sz w:val="16"/>
        </w:rPr>
        <w:t xml:space="preserve">. The Commission on the Limits of the Continental Shelf has a daunting task ahead of it. </w:t>
      </w:r>
      <w:r w:rsidRPr="00340384">
        <w:rPr>
          <w:rStyle w:val="StyleBoldUnderline"/>
        </w:rPr>
        <w:t>To date, it has received over 90 submissions from states, over 50 percent of which are still awaiting consideration. Moreover, the Commission may only make recommendations to states and has no authority to adjudicate overlapping claims, like the Russian, Canadian, and Denmark claims in the Arctic. This inability to resolve overlapping claims could lead to conflict between the states.</w:t>
      </w:r>
    </w:p>
    <w:p w14:paraId="2DAE0025" w14:textId="77777777" w:rsidR="00346220" w:rsidRDefault="00346220" w:rsidP="00346220"/>
    <w:p w14:paraId="0748618A" w14:textId="77777777" w:rsidR="00346220" w:rsidRDefault="00346220" w:rsidP="00346220">
      <w:pPr>
        <w:pStyle w:val="Heading4"/>
      </w:pPr>
      <w:r>
        <w:t>UNCLOS is an economically bad deal for the US</w:t>
      </w:r>
    </w:p>
    <w:p w14:paraId="7ED29ECB" w14:textId="77777777" w:rsidR="00346220" w:rsidRDefault="00346220" w:rsidP="00346220">
      <w:r>
        <w:t xml:space="preserve">Ted </w:t>
      </w:r>
      <w:r w:rsidRPr="00895430">
        <w:rPr>
          <w:rStyle w:val="StyleStyleBold12pt"/>
        </w:rPr>
        <w:t>Bromund, et al</w:t>
      </w:r>
      <w:r>
        <w:t xml:space="preserve">., research fellows at the Heritage Foundation, 4 June </w:t>
      </w:r>
      <w:r w:rsidRPr="00895430">
        <w:rPr>
          <w:rStyle w:val="StyleStyleBold12pt"/>
        </w:rPr>
        <w:t>2018</w:t>
      </w:r>
      <w:r>
        <w:br/>
        <w:t>“7 Reasons U.S. Should Not Ratify UN Convention on the Law of the Sea,” Heritage Foundation, https://www.heritage.org/global-politics/commentary/7-reasons-us-should-not-ratify-un-convention-the-law-the-sea</w:t>
      </w:r>
    </w:p>
    <w:p w14:paraId="7122C805" w14:textId="77777777" w:rsidR="00346220" w:rsidRDefault="00346220" w:rsidP="00346220">
      <w:r w:rsidRPr="00EA4554">
        <w:rPr>
          <w:rStyle w:val="StyleBoldUnderline"/>
        </w:rPr>
        <w:t xml:space="preserve">The convention contains two boxes: Box A is its provisions on freedom of navigation (which are fine, though not enforceable through the treaty) and Box B is its transfer of billions of dollars of resources to developing and landlocked countries that did absolutely nothing to bring those resources to market. Much of the point of the convention was to get the developing and landlocked countries to accept Box A by bribing them with Box B. However, freedom of navigation was already well-established under customary international law before the convention, and thus incumbent on the developing and landlocked nations. It was therefore </w:t>
      </w:r>
      <w:r w:rsidRPr="00EA4554">
        <w:rPr>
          <w:rStyle w:val="StyleBoldUnderline"/>
        </w:rPr>
        <w:lastRenderedPageBreak/>
        <w:t>wrong to bribe them into signing onto it, especially as they benefited from that freedom while doing nothing to enforce it. Thus, from the U.S. point of view, the convention is a bad deal</w:t>
      </w:r>
      <w:r>
        <w:t>.</w:t>
      </w:r>
    </w:p>
    <w:p w14:paraId="5E604A32" w14:textId="77777777" w:rsidR="00346220" w:rsidRDefault="00346220" w:rsidP="00346220"/>
    <w:p w14:paraId="2F0B4D09" w14:textId="77777777" w:rsidR="00346220" w:rsidRDefault="00346220" w:rsidP="00346220">
      <w:pPr>
        <w:pStyle w:val="Heading4"/>
      </w:pPr>
      <w:r>
        <w:t xml:space="preserve">The US does not need to be in UNCLOS to access deep sea mining </w:t>
      </w:r>
    </w:p>
    <w:p w14:paraId="5F97292F" w14:textId="77777777" w:rsidR="00346220" w:rsidRDefault="00346220" w:rsidP="00346220">
      <w:r>
        <w:t xml:space="preserve">Steven </w:t>
      </w:r>
      <w:r w:rsidRPr="008C74ED">
        <w:rPr>
          <w:rStyle w:val="StyleStyleBold12pt"/>
        </w:rPr>
        <w:t>Groves</w:t>
      </w:r>
      <w:r>
        <w:t xml:space="preserve">, director of policy campaigns at the Heritage Foundation, 4 December </w:t>
      </w:r>
      <w:r w:rsidRPr="008C74ED">
        <w:rPr>
          <w:rStyle w:val="StyleStyleBold12pt"/>
        </w:rPr>
        <w:t>2012</w:t>
      </w:r>
      <w:r>
        <w:br/>
        <w:t>“The U.S. Can Mine the Deep Seabed Without Joining the U.N. Convention on the Law of the Sea,” The Heritage Foundation, https://www.heritage.org/report/the-us-can-mine-the-deep-seabed-without-joining-the-un-convention-the-law-the-sea</w:t>
      </w:r>
    </w:p>
    <w:p w14:paraId="4513E4E3" w14:textId="77777777" w:rsidR="00346220" w:rsidRPr="00720273" w:rsidRDefault="00346220" w:rsidP="00346220">
      <w:pPr>
        <w:rPr>
          <w:sz w:val="16"/>
        </w:rPr>
      </w:pPr>
      <w:r w:rsidRPr="00720273">
        <w:rPr>
          <w:sz w:val="16"/>
        </w:rPr>
        <w:t xml:space="preserve">Indeed, this was the U.S. position prior to UNCLOS III. Years earlier, </w:t>
      </w:r>
      <w:r w:rsidRPr="008C74ED">
        <w:rPr>
          <w:rStyle w:val="StyleBoldUnderline"/>
        </w:rPr>
        <w:t>Congress made clear the U.S. position on the legality of deep seabed mining in the Deep Seabed Hard Mineral Resources Act of 1980</w:t>
      </w:r>
      <w:r w:rsidRPr="00720273">
        <w:rPr>
          <w:sz w:val="16"/>
        </w:rPr>
        <w:t xml:space="preserve"> (DSHMRA): </w:t>
      </w:r>
      <w:r w:rsidRPr="00720273">
        <w:rPr>
          <w:rStyle w:val="StyleBoldUnderline"/>
        </w:rPr>
        <w:t>[I]t is the legal opinion of the United States that exploration for and commercial recovery of hard mineral resources of the deep seabed are freedoms of the high seas subject to a duty of reason- able regard to the interests of other states in their exercise of those and other freedoms recognized by general principles of international law</w:t>
      </w:r>
      <w:r w:rsidRPr="00720273">
        <w:rPr>
          <w:sz w:val="16"/>
        </w:rPr>
        <w:t xml:space="preserve">.10 The U.S. position set forth in 1980 in DSHMRA and again in 1983 at UNCLOS III remains the same today. According to the Restatement of the Law, Third, of the Foreign Relations Law of the United States, </w:t>
      </w:r>
      <w:r w:rsidRPr="00720273">
        <w:rPr>
          <w:rStyle w:val="StyleBoldUnderline"/>
        </w:rPr>
        <w:t>U.S. citizens and corporations may engage in seabed mining regardless of whether the U.S. accedes to UNCLOS, provided that they conduct such mining without claiming sovereignty over any part of the seabed and as long as the mining activities are exercised with due regard to the rights of other nations engaged in mining</w:t>
      </w:r>
      <w:r w:rsidRPr="00720273">
        <w:rPr>
          <w:sz w:val="16"/>
        </w:rPr>
        <w:t>.11 As related by the Restatement, “like the fish of the high seas the minerals of the deep sea-bed are open to anyone to take.”12</w:t>
      </w:r>
    </w:p>
    <w:p w14:paraId="2740B920" w14:textId="77777777" w:rsidR="00346220" w:rsidRDefault="00346220" w:rsidP="00346220"/>
    <w:p w14:paraId="790AC03C" w14:textId="77777777" w:rsidR="00346220" w:rsidRDefault="00346220" w:rsidP="00346220">
      <w:pPr>
        <w:pStyle w:val="Heading4"/>
      </w:pPr>
      <w:r>
        <w:t xml:space="preserve">UNCLOS would only harm the US oil and gas industries </w:t>
      </w:r>
    </w:p>
    <w:p w14:paraId="2C7DC62B" w14:textId="77777777" w:rsidR="00346220" w:rsidRDefault="00346220" w:rsidP="00346220">
      <w:r>
        <w:t xml:space="preserve">Ted </w:t>
      </w:r>
      <w:r w:rsidRPr="00895430">
        <w:rPr>
          <w:rStyle w:val="StyleStyleBold12pt"/>
        </w:rPr>
        <w:t>Bromund, et al</w:t>
      </w:r>
      <w:r>
        <w:t xml:space="preserve">., research fellows at the Heritage Foundation, 4 June </w:t>
      </w:r>
      <w:r w:rsidRPr="00895430">
        <w:rPr>
          <w:rStyle w:val="StyleStyleBold12pt"/>
        </w:rPr>
        <w:t>2018</w:t>
      </w:r>
      <w:r>
        <w:br/>
        <w:t>“7 Reasons U.S. Should Not Ratify UN Convention on the Law of the Sea,” Heritage Foundation, https://www.heritage.org/global-politics/commentary/7-reasons-us-should-not-ratify-un-convention-the-law-the-sea</w:t>
      </w:r>
    </w:p>
    <w:p w14:paraId="70282993" w14:textId="77777777" w:rsidR="00346220" w:rsidRPr="005E6F78" w:rsidRDefault="00346220" w:rsidP="00346220">
      <w:pPr>
        <w:rPr>
          <w:rStyle w:val="StyleBoldUnderline"/>
        </w:rPr>
      </w:pPr>
      <w:r w:rsidRPr="005E6F78">
        <w:rPr>
          <w:rStyle w:val="StyleBoldUnderline"/>
        </w:rPr>
        <w:t xml:space="preserve">As a sovereign nation, the U.S. can—and has—secured title to oil and gas resources located on the U.S. extended continental shelf without acceding to the convention or seeking the approval of an international commission based at the United Nations. If the U.S. accedes to the convention, it will be required to transfer a large portion of royalties generated on the U.S. extended continental shelf to the International Seabed Authority, and, through the authority, to corrupt and undemocratic nations. The U.S. should instead retain these royalties and use them for the benefit of the American people. The U.S. does not need to join the convention </w:t>
      </w:r>
      <w:proofErr w:type="gramStart"/>
      <w:r w:rsidRPr="005E6F78">
        <w:rPr>
          <w:rStyle w:val="StyleBoldUnderline"/>
        </w:rPr>
        <w:t>in order to</w:t>
      </w:r>
      <w:proofErr w:type="gramEnd"/>
      <w:r w:rsidRPr="005E6F78">
        <w:rPr>
          <w:rStyle w:val="StyleBoldUnderline"/>
        </w:rPr>
        <w:t xml:space="preserve"> access oil and gas resources on its extended continental shelf, in the Arctic, or in the Gulf of Mexico. To the extent necessary, the U.S. can and should negotiate bilateral treaties with neighboring nations to demarcate the limits of its maritime and continental shelf boundaries.</w:t>
      </w:r>
    </w:p>
    <w:p w14:paraId="4FCFD0F5" w14:textId="77777777" w:rsidR="00346220" w:rsidRPr="00F647DA" w:rsidRDefault="00346220" w:rsidP="00346220"/>
    <w:p w14:paraId="729017D9" w14:textId="77777777" w:rsidR="00346220" w:rsidRDefault="00346220" w:rsidP="00346220">
      <w:pPr>
        <w:pStyle w:val="Heading3"/>
      </w:pPr>
      <w:bookmarkStart w:id="53" w:name="_Toc185610771"/>
      <w:bookmarkStart w:id="54" w:name="_Toc185610894"/>
      <w:r>
        <w:lastRenderedPageBreak/>
        <w:t>A2 – UNCLOS Good for US Soft Power</w:t>
      </w:r>
      <w:bookmarkEnd w:id="53"/>
      <w:bookmarkEnd w:id="54"/>
    </w:p>
    <w:p w14:paraId="1CEFDFAA" w14:textId="77777777" w:rsidR="00346220" w:rsidRDefault="00346220" w:rsidP="00346220"/>
    <w:p w14:paraId="39642BBD" w14:textId="77777777" w:rsidR="00346220" w:rsidRDefault="00346220" w:rsidP="00346220">
      <w:pPr>
        <w:pStyle w:val="Heading4"/>
      </w:pPr>
      <w:r>
        <w:t xml:space="preserve">The US joining UNCLOS will not stop aggressors from violating provisions </w:t>
      </w:r>
    </w:p>
    <w:p w14:paraId="52EEC73A" w14:textId="77777777" w:rsidR="00346220" w:rsidRDefault="00346220" w:rsidP="00346220">
      <w:r>
        <w:t xml:space="preserve">Steven </w:t>
      </w:r>
      <w:r w:rsidRPr="008C74ED">
        <w:rPr>
          <w:rStyle w:val="StyleStyleBold12pt"/>
        </w:rPr>
        <w:t>Groves</w:t>
      </w:r>
      <w:r>
        <w:t xml:space="preserve">, director of policy campaigns at the Heritage Foundation, 13 June </w:t>
      </w:r>
      <w:r w:rsidRPr="008C74ED">
        <w:rPr>
          <w:rStyle w:val="StyleStyleBold12pt"/>
        </w:rPr>
        <w:t>2022</w:t>
      </w:r>
      <w:r>
        <w:br/>
        <w:t>“Should the U.S. Ratify the U.N. Convention on the Law of the Sea?”, The Heritage Foundation, https://www.heritage.org/global-politics/commentary/should-the-us-ratify-the-un-convention-the-law-the-sea</w:t>
      </w:r>
    </w:p>
    <w:p w14:paraId="2D5DE68B" w14:textId="77777777" w:rsidR="00346220" w:rsidRDefault="00346220" w:rsidP="00346220">
      <w:r w:rsidRPr="008C74ED">
        <w:rPr>
          <w:rStyle w:val="StyleBoldUnderline"/>
        </w:rPr>
        <w:t>It's simply unnecessary for the United States to ratify UNCLOS to protect its maritime rights. But the proponents of UNCLOS ratification have a new buzzword—China! China! China! Apparently, U.S. ratification of UNCLOS is essential to deter Chinese aggression in the South China Sea. That assertion is fact-free. China—an UNCLOS member—has proven time and again that it has zero respect for the treaty. In 2016, Beijing famously lost a major UNCLOS arbitration case to the Philippines regarding China's chronic treaty violations in the South China Sea. Did China respect the arbitral tribunal's decision and reform its behavior? Of course not. Nor will it, regardless of U.S. ratification. That's just not how treaties work. The United States and China are both members of the International Convention on the Elimination of Racial Discrimination, but that doesn't stop China from putting its ethnic minority Uyghur citizens into “political education centers.” Likewise, China will not suddenly respect maritime law if the United States ratifies UNCLOS</w:t>
      </w:r>
      <w:r>
        <w:t>.</w:t>
      </w:r>
    </w:p>
    <w:p w14:paraId="0662409C" w14:textId="77777777" w:rsidR="00346220" w:rsidRDefault="00346220" w:rsidP="00346220"/>
    <w:p w14:paraId="0255598C" w14:textId="77777777" w:rsidR="00346220" w:rsidRDefault="00346220" w:rsidP="00346220">
      <w:pPr>
        <w:pStyle w:val="Heading4"/>
      </w:pPr>
      <w:r>
        <w:t>The US can deal with adversaries with extraterritorial ambitions while being outside of UNCLOS</w:t>
      </w:r>
    </w:p>
    <w:p w14:paraId="1F58FE2B" w14:textId="77777777" w:rsidR="00346220" w:rsidRDefault="00346220" w:rsidP="00346220">
      <w:r>
        <w:t xml:space="preserve">Frank </w:t>
      </w:r>
      <w:r w:rsidRPr="008C74ED">
        <w:rPr>
          <w:rStyle w:val="StyleStyleBold12pt"/>
        </w:rPr>
        <w:t>Gaffney</w:t>
      </w:r>
      <w:r>
        <w:t xml:space="preserve">, president of the Center for Security Policy, 4 October </w:t>
      </w:r>
      <w:r w:rsidRPr="008C74ED">
        <w:rPr>
          <w:rStyle w:val="StyleStyleBold12pt"/>
        </w:rPr>
        <w:t>2007</w:t>
      </w:r>
      <w:r>
        <w:br/>
        <w:t>“‘RONALD REAGAN WAS RIGHT: THE LAW OF THE SEA TREATY WAS AND REMAINS UNACCEPTABLE’”, Testimony before the Senate Foreign Relations Committee, https://www.foreign.senate.gov/imo/media/doc/GaffneyTestimony071004.pdf</w:t>
      </w:r>
    </w:p>
    <w:p w14:paraId="341B74D7" w14:textId="77777777" w:rsidR="00346220" w:rsidRPr="008C74ED" w:rsidRDefault="00346220" w:rsidP="00346220">
      <w:pPr>
        <w:rPr>
          <w:rStyle w:val="StyleBoldUnderline"/>
        </w:rPr>
      </w:pPr>
      <w:r w:rsidRPr="008C74ED">
        <w:rPr>
          <w:rStyle w:val="StyleBoldUnderline"/>
        </w:rPr>
        <w:t>The United States was able to play a role in the Commission’s non- acceptance of Russia’s first claim to the Arctic seabed back in 2001, even though it was not a party to LOST – and, therefore, not at risk of being bound by adverse Commission decisions. This episode demonstrates that, by remaining outside of the Treaty, America can retain its freedom of action (including the use of bilateral diplomacy and more constructive multilateral mechanisms, such as the Arctic Council) and still challenge such over-reaching Russian claims and win.</w:t>
      </w:r>
    </w:p>
    <w:p w14:paraId="1C5E35F2" w14:textId="77777777" w:rsidR="00346220" w:rsidRDefault="00346220" w:rsidP="00346220"/>
    <w:p w14:paraId="65485695" w14:textId="77777777" w:rsidR="00346220" w:rsidRDefault="00346220" w:rsidP="00346220">
      <w:pPr>
        <w:spacing w:after="200" w:line="276" w:lineRule="auto"/>
        <w:rPr>
          <w:rFonts w:eastAsiaTheme="majorEastAsia" w:cstheme="majorBidi"/>
          <w:b/>
          <w:iCs/>
          <w:sz w:val="26"/>
        </w:rPr>
      </w:pPr>
      <w:r>
        <w:br w:type="page"/>
      </w:r>
    </w:p>
    <w:p w14:paraId="232E91E2" w14:textId="77777777" w:rsidR="00346220" w:rsidRDefault="00346220" w:rsidP="00346220">
      <w:pPr>
        <w:pStyle w:val="Heading4"/>
      </w:pPr>
      <w:r>
        <w:lastRenderedPageBreak/>
        <w:t xml:space="preserve">The US follows more UNCLOS rules as a non-member than China does as a member </w:t>
      </w:r>
    </w:p>
    <w:p w14:paraId="4C9F5954" w14:textId="77777777" w:rsidR="00346220" w:rsidRDefault="00346220" w:rsidP="00346220">
      <w:r>
        <w:t xml:space="preserve">Commander Jon </w:t>
      </w:r>
      <w:r w:rsidRPr="008C74ED">
        <w:rPr>
          <w:rStyle w:val="StyleStyleBold12pt"/>
        </w:rPr>
        <w:t>Marek</w:t>
      </w:r>
      <w:r>
        <w:t xml:space="preserve">, US Navy reservist, 9 July </w:t>
      </w:r>
      <w:r w:rsidRPr="008C74ED">
        <w:rPr>
          <w:rStyle w:val="StyleStyleBold12pt"/>
        </w:rPr>
        <w:t>2021</w:t>
      </w:r>
      <w:r>
        <w:br/>
        <w:t>“US-China International Law Disputes in the South China Sea,” Air University, https://www.airuniversity.af.edu/Wild-Blue-Yonder/Article-Display/Article/2685294/us-china-international-law-disputes-in-the-south-china-sea/</w:t>
      </w:r>
    </w:p>
    <w:p w14:paraId="1832B745" w14:textId="77777777" w:rsidR="00346220" w:rsidRPr="008C74ED" w:rsidRDefault="00346220" w:rsidP="00346220">
      <w:pPr>
        <w:rPr>
          <w:rStyle w:val="StyleBoldUnderline"/>
        </w:rPr>
      </w:pPr>
      <w:r w:rsidRPr="008C74ED">
        <w:rPr>
          <w:rStyle w:val="StyleBoldUnderline"/>
        </w:rPr>
        <w:t xml:space="preserve">China has ratified UNCLOS although it rejects some of its binding provisions, while the US has not ratified UNCLOS although it enforces certain provisions through its FON operations. Although not a party to UNCLOS, the US consistently disputes China’s EEZ and nine-dash line claims through FON operations asserting rights of customary international law. Through these actions, the US has demonstrated that it supports elements of UNCLOS. Considering the historical precedence set by customary international law, it seems to be irrelevant </w:t>
      </w:r>
      <w:proofErr w:type="gramStart"/>
      <w:r w:rsidRPr="008C74ED">
        <w:rPr>
          <w:rStyle w:val="StyleBoldUnderline"/>
        </w:rPr>
        <w:t>whether or not</w:t>
      </w:r>
      <w:proofErr w:type="gramEnd"/>
      <w:r w:rsidRPr="008C74ED">
        <w:rPr>
          <w:rStyle w:val="StyleBoldUnderline"/>
        </w:rPr>
        <w:t xml:space="preserve"> the US ratifies UNCLOS. To promote freedom of the seas in the SCS, the US and its allies will likely continue FON operations in an ongoing effort to contest China’s unsubstantiated claims.</w:t>
      </w:r>
    </w:p>
    <w:p w14:paraId="6CAD9E0B" w14:textId="77777777" w:rsidR="00346220" w:rsidRDefault="00346220" w:rsidP="00346220"/>
    <w:p w14:paraId="5B94ECE1" w14:textId="77777777" w:rsidR="00346220" w:rsidRDefault="00346220" w:rsidP="00346220">
      <w:pPr>
        <w:pStyle w:val="Heading4"/>
      </w:pPr>
      <w:r>
        <w:t xml:space="preserve">China’s violations of UNCLOS rules demonstrate it has no authority to deter US’s </w:t>
      </w:r>
      <w:proofErr w:type="gramStart"/>
      <w:r>
        <w:t>adversaries</w:t>
      </w:r>
      <w:proofErr w:type="gramEnd"/>
      <w:r>
        <w:t xml:space="preserve"> aggressive actions </w:t>
      </w:r>
    </w:p>
    <w:p w14:paraId="7B504854" w14:textId="77777777" w:rsidR="00346220" w:rsidRDefault="00346220" w:rsidP="00346220">
      <w:r>
        <w:t xml:space="preserve">Ted </w:t>
      </w:r>
      <w:r w:rsidRPr="00895430">
        <w:rPr>
          <w:rStyle w:val="StyleStyleBold12pt"/>
        </w:rPr>
        <w:t>Bromund, et al</w:t>
      </w:r>
      <w:r>
        <w:t xml:space="preserve">., research fellows at the Heritage Foundation, 4 June </w:t>
      </w:r>
      <w:r w:rsidRPr="00895430">
        <w:rPr>
          <w:rStyle w:val="StyleStyleBold12pt"/>
        </w:rPr>
        <w:t>2018</w:t>
      </w:r>
      <w:r>
        <w:br/>
        <w:t>“7 Reasons U.S. Should Not Ratify UN Convention on the Law of the Sea,” Heritage Foundation, https://www.heritage.org/global-politics/commentary/7-reasons-us-should-not-ratify-un-convention-the-law-the-sea</w:t>
      </w:r>
    </w:p>
    <w:p w14:paraId="51F3C17D" w14:textId="77777777" w:rsidR="00346220" w:rsidRPr="00EA4554" w:rsidRDefault="00346220" w:rsidP="00346220">
      <w:pPr>
        <w:rPr>
          <w:sz w:val="16"/>
        </w:rPr>
      </w:pPr>
      <w:r w:rsidRPr="00EA4554">
        <w:rPr>
          <w:sz w:val="16"/>
        </w:rPr>
        <w:t xml:space="preserve">Nothing has changed to lead the U.S. to reconsider accession today. On the contrary, </w:t>
      </w:r>
      <w:r w:rsidRPr="00EA4554">
        <w:rPr>
          <w:rStyle w:val="StyleBoldUnderline"/>
        </w:rPr>
        <w:t xml:space="preserve">the inability to force Chinese compliance despite a dispute tribunal ruling against Chinese claims in the South China Sea only serves to illustrate that international organizations lack the ability and authority to prevent such aggressive acts. Between friendly and democratic nations, the convention adds nothing. When a great and autocratic power like China is involved, the convention achieves nothing. To rely on it </w:t>
      </w:r>
      <w:proofErr w:type="gramStart"/>
      <w:r w:rsidRPr="00EA4554">
        <w:rPr>
          <w:rStyle w:val="StyleBoldUnderline"/>
        </w:rPr>
        <w:t>as a way to</w:t>
      </w:r>
      <w:proofErr w:type="gramEnd"/>
      <w:r w:rsidRPr="00EA4554">
        <w:rPr>
          <w:rStyle w:val="StyleBoldUnderline"/>
        </w:rPr>
        <w:t xml:space="preserve"> restrain a rising China is to make the error of thinking that paper beats scissors</w:t>
      </w:r>
      <w:r w:rsidRPr="00EA4554">
        <w:rPr>
          <w:sz w:val="16"/>
        </w:rPr>
        <w:t>.</w:t>
      </w:r>
    </w:p>
    <w:p w14:paraId="0F52C5BC" w14:textId="77777777" w:rsidR="00346220" w:rsidRPr="008C74ED" w:rsidRDefault="00346220" w:rsidP="00346220"/>
    <w:p w14:paraId="7578714B" w14:textId="77777777" w:rsidR="00346220" w:rsidRDefault="00346220" w:rsidP="00346220">
      <w:pPr>
        <w:pStyle w:val="Heading3"/>
      </w:pPr>
      <w:bookmarkStart w:id="55" w:name="_Toc185610772"/>
      <w:bookmarkStart w:id="56" w:name="_Toc185610895"/>
      <w:r>
        <w:lastRenderedPageBreak/>
        <w:t>A2 – UNCLOS Good for Rule of Law</w:t>
      </w:r>
      <w:bookmarkEnd w:id="55"/>
      <w:bookmarkEnd w:id="56"/>
    </w:p>
    <w:p w14:paraId="289F4CB3" w14:textId="77777777" w:rsidR="00346220" w:rsidRDefault="00346220" w:rsidP="00346220"/>
    <w:p w14:paraId="024E2BA6" w14:textId="77777777" w:rsidR="00346220" w:rsidRDefault="00346220" w:rsidP="00346220">
      <w:pPr>
        <w:pStyle w:val="Heading4"/>
      </w:pPr>
      <w:r>
        <w:t>UNCLOS has historically failed at preventing adversarial states from disobeying its rules with no consequences</w:t>
      </w:r>
    </w:p>
    <w:p w14:paraId="0BED30C3" w14:textId="77777777" w:rsidR="00346220" w:rsidRDefault="00346220" w:rsidP="00346220">
      <w:r>
        <w:t xml:space="preserve">Raul (Pete) </w:t>
      </w:r>
      <w:r w:rsidRPr="00EA4554">
        <w:rPr>
          <w:rStyle w:val="StyleStyleBold12pt"/>
        </w:rPr>
        <w:t>Pedrozo</w:t>
      </w:r>
      <w:r>
        <w:t xml:space="preserve">, professor at the U.S. Naval War College, 26 December </w:t>
      </w:r>
      <w:r w:rsidRPr="00EA4554">
        <w:rPr>
          <w:rStyle w:val="StyleStyleBold12pt"/>
        </w:rPr>
        <w:t>2023</w:t>
      </w:r>
      <w:r>
        <w:br/>
        <w:t>“Up for Debate: Should the U.S. ratify UNCLOS?​”, Center for Maritime Strategy, https://centerformaritimestrategy.org/publications/up-for-debate-should-the-u-s-ratify-unclos/</w:t>
      </w:r>
    </w:p>
    <w:p w14:paraId="257457D3" w14:textId="77777777" w:rsidR="00346220" w:rsidRPr="00340384" w:rsidRDefault="00346220" w:rsidP="00346220">
      <w:pPr>
        <w:rPr>
          <w:rStyle w:val="StyleBoldUnderline"/>
        </w:rPr>
      </w:pPr>
      <w:r w:rsidRPr="00340384">
        <w:rPr>
          <w:rStyle w:val="StyleBoldUnderline"/>
        </w:rPr>
        <w:t>The convention was heralded as the “constitution for the oceans,” purportedly codifying customary norms and resolving outstanding disputes over interpretation of those norms. Given the growing number of States asserting excessive claims, the convention has failed miserably in this regard</w:t>
      </w:r>
      <w:r w:rsidRPr="00340384">
        <w:rPr>
          <w:sz w:val="16"/>
        </w:rPr>
        <w:t>. Take, for example, the convention’s baseline rules. An objective and precise application of these rules would prevent excessive claims. Yet</w:t>
      </w:r>
      <w:r w:rsidRPr="00340384">
        <w:rPr>
          <w:rStyle w:val="StyleBoldUnderline"/>
        </w:rPr>
        <w:t>, the treaty’s straight baseline provisions are the most abused articles of the convention, illegally extending coastal state jurisdiction seaward in a manner that is detrimental to navigational rights and freedoms. The United States has rejected more than 50 of these excessive baseline claims. The treaty also recognizes the concept of historic waters but fails to provide guidance on the criteria needed to establish such claims. This ambiguity empowers revisionist States, like China and Russia, to exploit this gap and claim sovereignty over expansive areas of the sea where navigational rights and freedoms are precluded. These historic claims are also exempt from the compulsory dispute settlement provisions of the convention.</w:t>
      </w:r>
    </w:p>
    <w:p w14:paraId="7B59FFD9" w14:textId="77777777" w:rsidR="00346220" w:rsidRDefault="00346220" w:rsidP="00346220"/>
    <w:p w14:paraId="46B9205B" w14:textId="77777777" w:rsidR="00346220" w:rsidRDefault="00346220" w:rsidP="00346220">
      <w:pPr>
        <w:pStyle w:val="Heading4"/>
      </w:pPr>
      <w:r>
        <w:t xml:space="preserve">The US still abides by </w:t>
      </w:r>
      <w:proofErr w:type="gramStart"/>
      <w:r>
        <w:t>the vast majority of</w:t>
      </w:r>
      <w:proofErr w:type="gramEnd"/>
      <w:r>
        <w:t xml:space="preserve"> rules UNCLOS establishes </w:t>
      </w:r>
    </w:p>
    <w:p w14:paraId="471B104F" w14:textId="77777777" w:rsidR="00346220" w:rsidRDefault="00346220" w:rsidP="00346220">
      <w:r w:rsidRPr="001E52C3">
        <w:rPr>
          <w:rStyle w:val="StyleStyleBold12pt"/>
        </w:rPr>
        <w:t>Council on Foreign Relations</w:t>
      </w:r>
      <w:r>
        <w:t xml:space="preserve">, 3 July </w:t>
      </w:r>
      <w:r w:rsidRPr="001E52C3">
        <w:rPr>
          <w:rStyle w:val="StyleStyleBold12pt"/>
        </w:rPr>
        <w:t>2024</w:t>
      </w:r>
      <w:r>
        <w:br/>
        <w:t>“Should the United States Ratify the Law of the Sea?” Council on Foreign Relations, https://education.cfr.org/teach/mini-simulation/should-united-states-ratify-law-sea</w:t>
      </w:r>
    </w:p>
    <w:p w14:paraId="744D8AF3" w14:textId="77777777" w:rsidR="00346220" w:rsidRPr="00895430" w:rsidRDefault="00346220" w:rsidP="00346220">
      <w:pPr>
        <w:rPr>
          <w:rStyle w:val="StyleBoldUnderline"/>
        </w:rPr>
      </w:pPr>
      <w:r w:rsidRPr="00895430">
        <w:rPr>
          <w:rStyle w:val="StyleBoldUnderline"/>
        </w:rPr>
        <w:t>The United States remains nonparty to UNCLOS but observes and respects global maritime laws. In this business-as-usual approach, the United States would maintain its nonparty status within UNCLOS. Even though it would not be a party, it could adhere to customary international law governing the seas in an aim to uphold a commitment to international order. Not ratifying could allow the United States to have flexibility in domestic maritime activities.</w:t>
      </w:r>
    </w:p>
    <w:p w14:paraId="5DD88DD4" w14:textId="77777777" w:rsidR="00346220" w:rsidRDefault="00346220" w:rsidP="00346220"/>
    <w:p w14:paraId="6C204327" w14:textId="77777777" w:rsidR="00346220" w:rsidRDefault="00346220">
      <w:pPr>
        <w:spacing w:after="120" w:line="276" w:lineRule="auto"/>
        <w:rPr>
          <w:rFonts w:eastAsiaTheme="majorEastAsia" w:cstheme="majorBidi"/>
          <w:b/>
          <w:bCs/>
          <w:iCs/>
          <w:sz w:val="24"/>
        </w:rPr>
      </w:pPr>
      <w:r>
        <w:br w:type="page"/>
      </w:r>
    </w:p>
    <w:p w14:paraId="57C5DA1A" w14:textId="1A3E8926" w:rsidR="00346220" w:rsidRDefault="00346220" w:rsidP="00346220">
      <w:pPr>
        <w:pStyle w:val="Heading4"/>
      </w:pPr>
      <w:r>
        <w:lastRenderedPageBreak/>
        <w:t xml:space="preserve">UNCLOS’s dispute resolution mechanism has no enforcement power resulting in a blow to its claim for establishing international rule of law </w:t>
      </w:r>
    </w:p>
    <w:p w14:paraId="5C4CFA59" w14:textId="77777777" w:rsidR="00346220" w:rsidRDefault="00346220" w:rsidP="00346220">
      <w:r>
        <w:t xml:space="preserve">Raul (Pete) </w:t>
      </w:r>
      <w:r w:rsidRPr="00EA4554">
        <w:rPr>
          <w:rStyle w:val="StyleStyleBold12pt"/>
        </w:rPr>
        <w:t>Pedrozo</w:t>
      </w:r>
      <w:r>
        <w:t xml:space="preserve">, professor at the U.S. Naval War College, 26 December </w:t>
      </w:r>
      <w:r w:rsidRPr="00EA4554">
        <w:rPr>
          <w:rStyle w:val="StyleStyleBold12pt"/>
        </w:rPr>
        <w:t>2023</w:t>
      </w:r>
      <w:r>
        <w:br/>
        <w:t>“Up for Debate: Should the U.S. ratify UNCLOS?​”, Center for Maritime Strategy, https://centerformaritimestrategy.org/publications/up-for-debate-should-the-u-s-ratify-unclos/</w:t>
      </w:r>
    </w:p>
    <w:p w14:paraId="102D1F8C" w14:textId="77777777" w:rsidR="00346220" w:rsidRPr="00340384" w:rsidRDefault="00346220" w:rsidP="00346220">
      <w:pPr>
        <w:rPr>
          <w:rStyle w:val="StyleBoldUnderline"/>
        </w:rPr>
      </w:pPr>
      <w:r w:rsidRPr="00340384">
        <w:rPr>
          <w:sz w:val="16"/>
        </w:rPr>
        <w:t xml:space="preserve">Finally, </w:t>
      </w:r>
      <w:r w:rsidRPr="00340384">
        <w:rPr>
          <w:rStyle w:val="StyleBoldUnderline"/>
        </w:rPr>
        <w:t>the treaty establishes an elaborate compulsory dispute settlement mechanism to enhance compliance with its provisions. Nonetheless, even though decisions of a court or tribunal are intended to be final and binding on the parties to the dispute, the procedures lack an enforcement mechanism and are therefore of minimal value. Case in point: China’s refusal to comply with the decision of the tribunal in the South China Sea arbitration case with the Philippines was a serious blow to the rule of law.</w:t>
      </w:r>
    </w:p>
    <w:p w14:paraId="2E1FF0F6" w14:textId="77777777" w:rsidR="00346220" w:rsidRDefault="00346220" w:rsidP="00346220"/>
    <w:p w14:paraId="1A6BE290" w14:textId="77777777" w:rsidR="00346220" w:rsidRDefault="00346220" w:rsidP="00346220">
      <w:pPr>
        <w:pStyle w:val="Heading4"/>
      </w:pPr>
      <w:r>
        <w:t xml:space="preserve">UNCLOS ambiguity allows states like China to claim excessive jurisdiction than intended </w:t>
      </w:r>
    </w:p>
    <w:p w14:paraId="37DF75F2" w14:textId="77777777" w:rsidR="00346220" w:rsidRDefault="00346220" w:rsidP="00346220">
      <w:r>
        <w:t xml:space="preserve">Raul (Pete) </w:t>
      </w:r>
      <w:r w:rsidRPr="00EA4554">
        <w:rPr>
          <w:rStyle w:val="StyleStyleBold12pt"/>
        </w:rPr>
        <w:t>Pedrozo</w:t>
      </w:r>
      <w:r>
        <w:t xml:space="preserve">, professor at the U.S. Naval War College, 26 December </w:t>
      </w:r>
      <w:r w:rsidRPr="00EA4554">
        <w:rPr>
          <w:rStyle w:val="StyleStyleBold12pt"/>
        </w:rPr>
        <w:t>2023</w:t>
      </w:r>
      <w:r>
        <w:br/>
        <w:t>“Up for Debate: Should the U.S. ratify UNCLOS?​”, Center for Maritime Strategy, https://centerformaritimestrategy.org/publications/up-for-debate-should-the-u-s-ratify-unclos/</w:t>
      </w:r>
    </w:p>
    <w:p w14:paraId="12BC9145" w14:textId="77777777" w:rsidR="00346220" w:rsidRPr="00340384" w:rsidRDefault="00346220" w:rsidP="00346220">
      <w:pPr>
        <w:rPr>
          <w:sz w:val="16"/>
        </w:rPr>
      </w:pPr>
      <w:r w:rsidRPr="00340384">
        <w:rPr>
          <w:rStyle w:val="StyleBoldUnderline"/>
        </w:rPr>
        <w:t>Of greater concern is the convention’s recognition of coastal state “residual rights” in the exclusive economic zone</w:t>
      </w:r>
      <w:r w:rsidRPr="00340384">
        <w:rPr>
          <w:sz w:val="16"/>
        </w:rPr>
        <w:t xml:space="preserve"> (“EEZ”). </w:t>
      </w:r>
      <w:r w:rsidRPr="00340384">
        <w:rPr>
          <w:rStyle w:val="StyleBoldUnderline"/>
        </w:rPr>
        <w:t>The ambiguity of this allows states, like China, to claim non-resource-related jurisdiction in the EEZ that is clearly unlawful, to include a right to restrict foreign military activities. Similarly, despite the clear language in the convention, the number of States that condition passage of warships on prior notice or consent has proliferated. Nearly 30 percent of the parties to the convention condition the right of innocent passage of foreign waters in their territorial sea</w:t>
      </w:r>
      <w:r w:rsidRPr="00340384">
        <w:rPr>
          <w:sz w:val="16"/>
        </w:rPr>
        <w:t>.</w:t>
      </w:r>
    </w:p>
    <w:p w14:paraId="671DBB10" w14:textId="77777777" w:rsidR="00346220" w:rsidRDefault="00346220" w:rsidP="00346220"/>
    <w:p w14:paraId="7A9E3B16" w14:textId="77777777" w:rsidR="00346220" w:rsidRPr="001E52C3" w:rsidRDefault="00346220" w:rsidP="00346220"/>
    <w:p w14:paraId="234DB8E0" w14:textId="77777777" w:rsidR="00346220" w:rsidRDefault="00346220" w:rsidP="00346220">
      <w:pPr>
        <w:pStyle w:val="Heading2"/>
      </w:pPr>
      <w:bookmarkStart w:id="57" w:name="_Toc185610773"/>
      <w:bookmarkStart w:id="58" w:name="_Toc185610896"/>
      <w:r>
        <w:lastRenderedPageBreak/>
        <w:t>Negative – Rome Statute</w:t>
      </w:r>
      <w:bookmarkEnd w:id="57"/>
      <w:bookmarkEnd w:id="58"/>
    </w:p>
    <w:p w14:paraId="77BA22D8" w14:textId="77777777" w:rsidR="00346220" w:rsidRDefault="00346220" w:rsidP="00346220"/>
    <w:p w14:paraId="3AD79E86" w14:textId="77777777" w:rsidR="00346220" w:rsidRDefault="00346220" w:rsidP="00346220">
      <w:pPr>
        <w:pStyle w:val="Heading3"/>
      </w:pPr>
      <w:bookmarkStart w:id="59" w:name="_Toc185610774"/>
      <w:bookmarkStart w:id="60" w:name="_Toc185610897"/>
      <w:r>
        <w:lastRenderedPageBreak/>
        <w:t>Extensions – Value/Criterion</w:t>
      </w:r>
      <w:bookmarkEnd w:id="59"/>
      <w:bookmarkEnd w:id="60"/>
      <w:r>
        <w:t xml:space="preserve"> </w:t>
      </w:r>
    </w:p>
    <w:p w14:paraId="7CE93D70" w14:textId="77777777" w:rsidR="00346220" w:rsidRDefault="00346220" w:rsidP="00346220"/>
    <w:p w14:paraId="1AE6EBD3" w14:textId="77777777" w:rsidR="00346220" w:rsidRDefault="00346220" w:rsidP="00346220">
      <w:pPr>
        <w:pStyle w:val="Heading4"/>
      </w:pPr>
      <w:r>
        <w:t>States must decide whether or no extra obligations like international treaties are within their interests, there is no moral right that demands the US join the ICC</w:t>
      </w:r>
    </w:p>
    <w:p w14:paraId="27F1B421" w14:textId="77777777" w:rsidR="00346220" w:rsidRDefault="00346220" w:rsidP="00346220">
      <w:r w:rsidRPr="005B4689">
        <w:t xml:space="preserve">Marlene </w:t>
      </w:r>
      <w:r w:rsidRPr="005B4689">
        <w:rPr>
          <w:rStyle w:val="StyleStyleBold12pt"/>
        </w:rPr>
        <w:t>Wind</w:t>
      </w:r>
      <w:r>
        <w:t xml:space="preserve">, professor at the </w:t>
      </w:r>
      <w:r w:rsidRPr="005B4689">
        <w:t>University of Copenhagen</w:t>
      </w:r>
      <w:r>
        <w:t xml:space="preserve">, 19 May </w:t>
      </w:r>
      <w:r w:rsidRPr="005B4689">
        <w:rPr>
          <w:rStyle w:val="StyleStyleBold12pt"/>
        </w:rPr>
        <w:t>2009</w:t>
      </w:r>
      <w:r>
        <w:br/>
        <w:t>“</w:t>
      </w:r>
      <w:r w:rsidRPr="005B4689">
        <w:t>Challenging sovereignty? The USA and the establishment of the International Criminal Court</w:t>
      </w:r>
      <w:r>
        <w:t xml:space="preserve">,” Ethics &amp; Global Politics, Vol. 2, </w:t>
      </w:r>
      <w:hyperlink r:id="rId25" w:history="1">
        <w:r w:rsidRPr="00F36F75">
          <w:rPr>
            <w:rStyle w:val="Hyperlink"/>
          </w:rPr>
          <w:t>https://www.tandfonline.com/doi/full/10.3402/egp.v2i1.1973</w:t>
        </w:r>
      </w:hyperlink>
    </w:p>
    <w:p w14:paraId="7E980B7C" w14:textId="77777777" w:rsidR="00346220" w:rsidRPr="003B3667" w:rsidRDefault="00346220" w:rsidP="00346220">
      <w:pPr>
        <w:rPr>
          <w:sz w:val="16"/>
        </w:rPr>
      </w:pPr>
      <w:r w:rsidRPr="003B3667">
        <w:rPr>
          <w:rStyle w:val="StyleBoldUnderline"/>
        </w:rPr>
        <w:t>It is not that American leaders do not believe in the rule of law</w:t>
      </w:r>
      <w:r w:rsidRPr="003B3667">
        <w:rPr>
          <w:sz w:val="16"/>
        </w:rPr>
        <w:t>, but—as this article will argue—</w:t>
      </w:r>
      <w:r w:rsidRPr="003B3667">
        <w:rPr>
          <w:rStyle w:val="StyleBoldUnderline"/>
        </w:rPr>
        <w:t xml:space="preserve">when so many influential Americans on both sides of the political divide have reservations of an almost existential nature about empowering a court beyond the reach of the UN Security Council and thereby indirectly US veto </w:t>
      </w:r>
      <w:proofErr w:type="gramStart"/>
      <w:r w:rsidRPr="003B3667">
        <w:rPr>
          <w:rStyle w:val="StyleBoldUnderline"/>
        </w:rPr>
        <w:t>power</w:t>
      </w:r>
      <w:r w:rsidRPr="003B3667">
        <w:rPr>
          <w:sz w:val="16"/>
        </w:rPr>
        <w:t>,Footnote</w:t>
      </w:r>
      <w:proofErr w:type="gramEnd"/>
      <w:r w:rsidRPr="003B3667">
        <w:rPr>
          <w:sz w:val="16"/>
        </w:rPr>
        <w:t xml:space="preserve">13 </w:t>
      </w:r>
      <w:r w:rsidRPr="003B3667">
        <w:rPr>
          <w:rStyle w:val="StyleBoldUnderline"/>
        </w:rPr>
        <w:t>it calls for further enquiry. At a very fundamental level, many Americans simply do not accept the notion of a permanent tribunal capable of playing an autonomous role in international law and which, acting independently of the states that have established it, may question their sovereign right to determine who is a war criminal and who is not.</w:t>
      </w:r>
      <w:r w:rsidRPr="003B3667">
        <w:rPr>
          <w:sz w:val="16"/>
        </w:rPr>
        <w:t xml:space="preserve">Footnote14 This article argues that </w:t>
      </w:r>
      <w:r w:rsidRPr="003B3667">
        <w:rPr>
          <w:rStyle w:val="StyleBoldUnderline"/>
        </w:rPr>
        <w:t>parts of this international-court skepticism</w:t>
      </w:r>
      <w:r w:rsidRPr="003B3667">
        <w:rPr>
          <w:sz w:val="16"/>
        </w:rPr>
        <w:t xml:space="preserve"> or self-proclaimed ‘American exceptionalism’Footnote15 </w:t>
      </w:r>
      <w:r w:rsidRPr="003B3667">
        <w:rPr>
          <w:rStyle w:val="StyleBoldUnderline"/>
        </w:rPr>
        <w:t>can be attributed to a classical positivist understanding of international law, where states are states and legal obligations outside the national realm are entirely optional</w:t>
      </w:r>
      <w:r w:rsidRPr="003B3667">
        <w:rPr>
          <w:sz w:val="16"/>
        </w:rPr>
        <w:t xml:space="preserve">.Footnote16 </w:t>
      </w:r>
      <w:r w:rsidRPr="003B3667">
        <w:rPr>
          <w:rStyle w:val="StyleBoldUnderline"/>
        </w:rPr>
        <w:t xml:space="preserve">States sign treaties and produce international law; concurrently, states decide whether it is in their particular interest to follow the dictates of such laws or not. This implies that the authority and legitimacy vested in international bodies is of a fundamentally different nature than what is found at the national </w:t>
      </w:r>
      <w:proofErr w:type="gramStart"/>
      <w:r w:rsidRPr="003B3667">
        <w:rPr>
          <w:rStyle w:val="StyleBoldUnderline"/>
        </w:rPr>
        <w:t>level</w:t>
      </w:r>
      <w:r w:rsidRPr="003B3667">
        <w:rPr>
          <w:sz w:val="16"/>
        </w:rPr>
        <w:t>.Footnote</w:t>
      </w:r>
      <w:proofErr w:type="gramEnd"/>
      <w:r w:rsidRPr="003B3667">
        <w:rPr>
          <w:sz w:val="16"/>
        </w:rPr>
        <w:t>17</w:t>
      </w:r>
    </w:p>
    <w:p w14:paraId="29FD886A" w14:textId="77777777" w:rsidR="00346220" w:rsidRDefault="00346220" w:rsidP="00346220"/>
    <w:p w14:paraId="7E67016D" w14:textId="77777777" w:rsidR="00346220" w:rsidRDefault="00346220" w:rsidP="00346220">
      <w:pPr>
        <w:pStyle w:val="Heading4"/>
      </w:pPr>
      <w:r>
        <w:t xml:space="preserve">The ICC threatens American self-governance and sovereignty </w:t>
      </w:r>
    </w:p>
    <w:p w14:paraId="50AEB845" w14:textId="77777777" w:rsidR="00346220" w:rsidRDefault="00346220" w:rsidP="00346220">
      <w:r w:rsidRPr="00422EDD">
        <w:t xml:space="preserve">David </w:t>
      </w:r>
      <w:r w:rsidRPr="00422EDD">
        <w:rPr>
          <w:rStyle w:val="StyleStyleBold12pt"/>
        </w:rPr>
        <w:t>Rivkin</w:t>
      </w:r>
      <w:r w:rsidRPr="00422EDD">
        <w:t xml:space="preserve"> Jr. </w:t>
      </w:r>
      <w:r w:rsidRPr="00422EDD">
        <w:rPr>
          <w:rStyle w:val="StyleStyleBold12pt"/>
        </w:rPr>
        <w:t>and</w:t>
      </w:r>
      <w:r w:rsidRPr="00422EDD">
        <w:t xml:space="preserve"> Lee </w:t>
      </w:r>
      <w:r w:rsidRPr="00422EDD">
        <w:rPr>
          <w:rStyle w:val="StyleStyleBold12pt"/>
        </w:rPr>
        <w:t>Casey</w:t>
      </w:r>
      <w:r>
        <w:t xml:space="preserve">, constitutional lawyer, 5 February </w:t>
      </w:r>
      <w:r w:rsidRPr="00422EDD">
        <w:rPr>
          <w:rStyle w:val="StyleStyleBold12pt"/>
        </w:rPr>
        <w:t>1999</w:t>
      </w:r>
      <w:r>
        <w:br/>
        <w:t>“</w:t>
      </w:r>
      <w:r w:rsidRPr="00422EDD">
        <w:t>The International Criminal Court vs. the American People</w:t>
      </w:r>
      <w:r>
        <w:t xml:space="preserve">,” The Heritage Foundation, </w:t>
      </w:r>
      <w:hyperlink r:id="rId26" w:anchor=":~:text=The%20Supreme%20Court%20made%20this,be%20tried%20for%20pretended%20offences.%22" w:history="1">
        <w:r w:rsidRPr="00F36F75">
          <w:rPr>
            <w:rStyle w:val="Hyperlink"/>
          </w:rPr>
          <w:t>https://www.heritage.org/report/the-international-criminal-court-vs-the-american-people#:~:text=The%20Supreme%20Court%20made%20this,be%20tried%20for%20pretended%20offences.%22</w:t>
        </w:r>
      </w:hyperlink>
    </w:p>
    <w:p w14:paraId="59E00AB4" w14:textId="77777777" w:rsidR="00346220" w:rsidRPr="00473D68" w:rsidRDefault="00346220" w:rsidP="00346220">
      <w:pPr>
        <w:rPr>
          <w:rStyle w:val="StyleBoldUnderline"/>
        </w:rPr>
      </w:pPr>
      <w:r w:rsidRPr="00473D68">
        <w:rPr>
          <w:rStyle w:val="StyleBoldUnderline"/>
        </w:rPr>
        <w:t>The ICC threatens American self-government. The creation of a permanent, supranational court with the independent power to judge and punish elected officials for their official actions represents a decisive break with fundamental American ideals of self-government and popular sovereignty. It would constitute the transfer of the ultimate authority to judge the acts of U.S. officials away from the American people to an unelected and unaccountable international bureaucracy</w:t>
      </w:r>
      <w:r w:rsidRPr="00473D68">
        <w:rPr>
          <w:sz w:val="16"/>
        </w:rPr>
        <w:t xml:space="preserve">. As Alexis de Tocqueville wrote in his Democracy in America, "[h]e who punishes the criminal is . . .the real master of society." In this regard, the claims of ICC supporters that the court is not directed at American citizens may be dismissed. </w:t>
      </w:r>
      <w:r w:rsidRPr="00473D68">
        <w:rPr>
          <w:rStyle w:val="StyleBoldUnderline"/>
        </w:rPr>
        <w:t>Suggestions that U.S. soldiers and civilians could not be brought before the ICC because that court would be required to defer to U.S. judicial processes--the concept of "complementarity"--are disingenuous. Under the ICC treaty, the court would be the absolute judge of its own jurisdiction and would itself determine when, if ever, such a deferral was appropriate.</w:t>
      </w:r>
    </w:p>
    <w:p w14:paraId="03077ADA" w14:textId="77777777" w:rsidR="00346220" w:rsidRDefault="00346220" w:rsidP="00346220"/>
    <w:p w14:paraId="5100C068" w14:textId="77777777" w:rsidR="00346220" w:rsidRDefault="00346220" w:rsidP="00346220">
      <w:pPr>
        <w:spacing w:after="200" w:line="276" w:lineRule="auto"/>
        <w:rPr>
          <w:rFonts w:eastAsiaTheme="majorEastAsia" w:cstheme="majorBidi"/>
          <w:b/>
          <w:iCs/>
          <w:sz w:val="26"/>
        </w:rPr>
      </w:pPr>
      <w:r>
        <w:br w:type="page"/>
      </w:r>
    </w:p>
    <w:p w14:paraId="24E22D01" w14:textId="77777777" w:rsidR="00346220" w:rsidRDefault="00346220" w:rsidP="00346220">
      <w:pPr>
        <w:pStyle w:val="Heading4"/>
      </w:pPr>
      <w:r>
        <w:lastRenderedPageBreak/>
        <w:t xml:space="preserve">Ratifying the ICC would undermine American sovereignty </w:t>
      </w:r>
    </w:p>
    <w:p w14:paraId="13E533F7" w14:textId="77777777" w:rsidR="00346220" w:rsidRDefault="00346220" w:rsidP="00346220">
      <w:r w:rsidRPr="005B4689">
        <w:t xml:space="preserve">Marlene </w:t>
      </w:r>
      <w:r w:rsidRPr="005B4689">
        <w:rPr>
          <w:rStyle w:val="StyleStyleBold12pt"/>
        </w:rPr>
        <w:t>Wind</w:t>
      </w:r>
      <w:r>
        <w:t xml:space="preserve">, professor at the </w:t>
      </w:r>
      <w:r w:rsidRPr="005B4689">
        <w:t>University of Copenhagen</w:t>
      </w:r>
      <w:r>
        <w:t xml:space="preserve">, 19 May </w:t>
      </w:r>
      <w:r w:rsidRPr="005B4689">
        <w:rPr>
          <w:rStyle w:val="StyleStyleBold12pt"/>
        </w:rPr>
        <w:t>2009</w:t>
      </w:r>
      <w:r>
        <w:br/>
        <w:t>“</w:t>
      </w:r>
      <w:r w:rsidRPr="005B4689">
        <w:t>Challenging sovereignty? The USA and the establishment of the International Criminal Court</w:t>
      </w:r>
      <w:r>
        <w:t xml:space="preserve">,” Ethics &amp; Global Politics, Vol. 2, </w:t>
      </w:r>
      <w:hyperlink r:id="rId27" w:history="1">
        <w:r w:rsidRPr="00F36F75">
          <w:rPr>
            <w:rStyle w:val="Hyperlink"/>
          </w:rPr>
          <w:t>https://www.tandfonline.com/doi/full/10.3402/egp.v2i1.1973</w:t>
        </w:r>
      </w:hyperlink>
    </w:p>
    <w:p w14:paraId="5B0751D6" w14:textId="77777777" w:rsidR="00346220" w:rsidRPr="005535CF" w:rsidRDefault="00346220" w:rsidP="00346220">
      <w:pPr>
        <w:rPr>
          <w:sz w:val="16"/>
        </w:rPr>
      </w:pPr>
      <w:r w:rsidRPr="005535CF">
        <w:rPr>
          <w:sz w:val="16"/>
        </w:rPr>
        <w:t xml:space="preserve">While former UN Secretary General Kofi Annan saw the establishment of a permanent criminal tribunal as a ‘monumental step forward in the march towards universal human rights and the rule of law,’Footnote6 it is well known that the previous American administration </w:t>
      </w:r>
      <w:proofErr w:type="gramStart"/>
      <w:r w:rsidRPr="005535CF">
        <w:rPr>
          <w:sz w:val="16"/>
        </w:rPr>
        <w:t>in particular has</w:t>
      </w:r>
      <w:proofErr w:type="gramEnd"/>
      <w:r w:rsidRPr="005535CF">
        <w:rPr>
          <w:sz w:val="16"/>
        </w:rPr>
        <w:t xml:space="preserve"> been much more skeptical. Senator John Ashcroft, a US Foreign Relations Committee Member and later the Attorney-General in the George W. Bush administration, has argued that </w:t>
      </w:r>
      <w:r w:rsidRPr="005535CF">
        <w:rPr>
          <w:rStyle w:val="StyleBoldUnderline"/>
        </w:rPr>
        <w:t>a criminal court will comprise sovereignty in a fundamental manner: ‘If there is one critical component of sovereignty, it is the authority to define crimes and punishment. This court strikes at the heart of sovereignty by taking this fundamental power away from individual countries and giving it to international bureaucrats</w:t>
      </w:r>
      <w:r w:rsidRPr="005535CF">
        <w:rPr>
          <w:sz w:val="16"/>
        </w:rPr>
        <w:t>.’Footnote7 Or as Lee A. Casey, an attorney and former advisor to the G.W. Bush administration, has stated: ‘</w:t>
      </w:r>
      <w:r w:rsidRPr="005535CF">
        <w:rPr>
          <w:rStyle w:val="StyleBoldUnderline"/>
        </w:rPr>
        <w:t>Were the United States to become a State party to the Rome Statute, it would, for the first time since July 4, 1776, acknowledge the superior authority of an institution neither elected by the American people, nor accountable to them for its actions.</w:t>
      </w:r>
      <w:r w:rsidRPr="005535CF">
        <w:rPr>
          <w:sz w:val="16"/>
        </w:rPr>
        <w:t xml:space="preserve">’Footnote8 </w:t>
      </w:r>
      <w:r w:rsidRPr="005535CF">
        <w:rPr>
          <w:rStyle w:val="StyleBoldUnderline"/>
        </w:rPr>
        <w:t>Though the US government played an important and influential role in the committee work preparing for the establishment of the court, it ultimately refused to ratify. The Bush administration has moreover obstructed the court in the years that followed by launching a campaign to oblige countries to sign bilateral agreements on the non-surrender of American citizens</w:t>
      </w:r>
      <w:r w:rsidRPr="005535CF">
        <w:rPr>
          <w:sz w:val="16"/>
        </w:rPr>
        <w:t xml:space="preserve">.Footnote9 </w:t>
      </w:r>
      <w:r w:rsidRPr="005535CF">
        <w:rPr>
          <w:rStyle w:val="StyleBoldUnderline"/>
        </w:rPr>
        <w:t>The so-called: ‘American Service Members protection Act (ASPA)’ is a law specifically designed to ensure that American and allied soldiers and government officials will not be subject to the ICC</w:t>
      </w:r>
      <w:r w:rsidRPr="005535CF">
        <w:rPr>
          <w:sz w:val="16"/>
        </w:rPr>
        <w:t xml:space="preserve">.Footnote10 </w:t>
      </w:r>
      <w:r w:rsidRPr="005535CF">
        <w:rPr>
          <w:rStyle w:val="StyleBoldUnderline"/>
        </w:rPr>
        <w:t>As of August 2006, roughly 108 countries had agreed not to hand over American citizens to the court</w:t>
      </w:r>
      <w:r w:rsidRPr="005535CF">
        <w:rPr>
          <w:sz w:val="16"/>
        </w:rPr>
        <w:t>.Footnote11</w:t>
      </w:r>
    </w:p>
    <w:p w14:paraId="42DB670B" w14:textId="77777777" w:rsidR="00346220" w:rsidRDefault="00346220" w:rsidP="00346220"/>
    <w:p w14:paraId="760CE4D6" w14:textId="77777777" w:rsidR="00346220" w:rsidRDefault="00346220" w:rsidP="00346220">
      <w:pPr>
        <w:pStyle w:val="Heading4"/>
      </w:pPr>
      <w:r>
        <w:t xml:space="preserve">US rejection of the ICC is rooted in its own sovereignty </w:t>
      </w:r>
    </w:p>
    <w:p w14:paraId="67B3EFC2" w14:textId="77777777" w:rsidR="00346220" w:rsidRDefault="00346220" w:rsidP="00346220">
      <w:r w:rsidRPr="00A845DC">
        <w:t xml:space="preserve">Ivana </w:t>
      </w:r>
      <w:proofErr w:type="spellStart"/>
      <w:r w:rsidRPr="00A845DC">
        <w:rPr>
          <w:rStyle w:val="StyleStyleBold12pt"/>
        </w:rPr>
        <w:t>Stradner</w:t>
      </w:r>
      <w:proofErr w:type="spellEnd"/>
      <w:r w:rsidRPr="00A845DC">
        <w:rPr>
          <w:rStyle w:val="StyleStyleBold12pt"/>
        </w:rPr>
        <w:t xml:space="preserve"> and</w:t>
      </w:r>
      <w:r>
        <w:t xml:space="preserve"> </w:t>
      </w:r>
      <w:r w:rsidRPr="00A845DC">
        <w:t xml:space="preserve">John </w:t>
      </w:r>
      <w:r w:rsidRPr="00A845DC">
        <w:rPr>
          <w:rStyle w:val="StyleStyleBold12pt"/>
        </w:rPr>
        <w:t>Yoo</w:t>
      </w:r>
      <w:r>
        <w:t xml:space="preserve">, contributors for the American Enterprise Institute, 11 January </w:t>
      </w:r>
      <w:r w:rsidRPr="00A845DC">
        <w:rPr>
          <w:rStyle w:val="StyleStyleBold12pt"/>
        </w:rPr>
        <w:t>2021</w:t>
      </w:r>
      <w:r>
        <w:br/>
        <w:t>“</w:t>
      </w:r>
      <w:r w:rsidRPr="00A845DC">
        <w:t>Should the US Use Sanctions to Influence the ICC?</w:t>
      </w:r>
      <w:r>
        <w:t xml:space="preserve">”, American Enterprise Institute, </w:t>
      </w:r>
      <w:r w:rsidRPr="00A845DC">
        <w:t>https://www.aei.org/op-eds/should-the-us-use-sanctions-to-influence-the-icc/</w:t>
      </w:r>
    </w:p>
    <w:p w14:paraId="7D01D5CA" w14:textId="77777777" w:rsidR="00346220" w:rsidRPr="00E150C3" w:rsidRDefault="00346220" w:rsidP="00346220">
      <w:pPr>
        <w:rPr>
          <w:rStyle w:val="StyleBoldUnderline"/>
        </w:rPr>
      </w:pPr>
      <w:r w:rsidRPr="00E150C3">
        <w:rPr>
          <w:rStyle w:val="StyleBoldUnderline"/>
        </w:rPr>
        <w:t xml:space="preserve">The ICC judge Chile </w:t>
      </w:r>
      <w:proofErr w:type="spellStart"/>
      <w:r w:rsidRPr="00E150C3">
        <w:rPr>
          <w:rStyle w:val="StyleBoldUnderline"/>
        </w:rPr>
        <w:t>Eboe</w:t>
      </w:r>
      <w:proofErr w:type="spellEnd"/>
      <w:r w:rsidRPr="00E150C3">
        <w:rPr>
          <w:rStyle w:val="StyleBoldUnderline"/>
        </w:rPr>
        <w:t>-Osuji claimed that American sanctions constituted coercion, which is illegal under international law as well as U.S. domestic law. In his words: “In any liberal democracy, or even not so liberal democracies, you pick up a statute book and it will tell you that it is against the law to coerce a court of law in order to have justice the way you want it.” This analysis is incorrect because the U.S. response was not coercion. Instead, American sanctions had a deterrent role (which is not contrary to international law) to protect its sovereignty, which is the main principle in international law.</w:t>
      </w:r>
    </w:p>
    <w:p w14:paraId="4A73B14D" w14:textId="77777777" w:rsidR="00346220" w:rsidRPr="005C05D5" w:rsidRDefault="00346220" w:rsidP="00346220"/>
    <w:p w14:paraId="5365A7D2" w14:textId="77777777" w:rsidR="00346220" w:rsidRDefault="00346220" w:rsidP="00346220">
      <w:pPr>
        <w:pStyle w:val="Heading3"/>
      </w:pPr>
      <w:bookmarkStart w:id="61" w:name="_Toc185610775"/>
      <w:bookmarkStart w:id="62" w:name="_Toc185610898"/>
      <w:r>
        <w:lastRenderedPageBreak/>
        <w:t>Extensions – Unconstitutional</w:t>
      </w:r>
      <w:bookmarkEnd w:id="61"/>
      <w:bookmarkEnd w:id="62"/>
      <w:r>
        <w:t xml:space="preserve"> </w:t>
      </w:r>
    </w:p>
    <w:p w14:paraId="7DE3FCC0" w14:textId="77777777" w:rsidR="00346220" w:rsidRDefault="00346220" w:rsidP="00346220"/>
    <w:p w14:paraId="2E644D4F" w14:textId="77777777" w:rsidR="00346220" w:rsidRDefault="00346220" w:rsidP="00346220">
      <w:pPr>
        <w:pStyle w:val="Heading4"/>
      </w:pPr>
      <w:r>
        <w:t xml:space="preserve">The Constitution doesn’t allow non-American courts or institutions to have authority for criminal proceedings over American citizens </w:t>
      </w:r>
    </w:p>
    <w:p w14:paraId="58F69768" w14:textId="77777777" w:rsidR="00346220" w:rsidRDefault="00346220" w:rsidP="00346220">
      <w:r>
        <w:t xml:space="preserve">Lee </w:t>
      </w:r>
      <w:r w:rsidRPr="00AE2DE0">
        <w:rPr>
          <w:rStyle w:val="StyleStyleBold12pt"/>
        </w:rPr>
        <w:t>Casey</w:t>
      </w:r>
      <w:r>
        <w:t xml:space="preserve">, attorney and adjunct professor of law at George Mason University, </w:t>
      </w:r>
      <w:r w:rsidRPr="00AE2DE0">
        <w:rPr>
          <w:rStyle w:val="StyleStyleBold12pt"/>
        </w:rPr>
        <w:t>2001</w:t>
      </w:r>
      <w:r>
        <w:br/>
        <w:t>“</w:t>
      </w:r>
      <w:r w:rsidRPr="00AE2DE0">
        <w:t>The Case Against the International Criminal Court</w:t>
      </w:r>
      <w:r>
        <w:t xml:space="preserve">,” </w:t>
      </w:r>
      <w:r w:rsidRPr="00AE2DE0">
        <w:t>Fordham International Law Journal</w:t>
      </w:r>
      <w:r>
        <w:t xml:space="preserve">, Vol. 25, </w:t>
      </w:r>
      <w:hyperlink r:id="rId28" w:history="1">
        <w:r w:rsidRPr="00F36F75">
          <w:rPr>
            <w:rStyle w:val="Hyperlink"/>
          </w:rPr>
          <w:t>https://ir.lawnet.fordham.edu/cgi/viewcontent.cgi?article=1835&amp;context=ilj</w:t>
        </w:r>
      </w:hyperlink>
    </w:p>
    <w:p w14:paraId="071B441B" w14:textId="77777777" w:rsidR="00346220" w:rsidRPr="006153C3" w:rsidRDefault="00346220" w:rsidP="00346220">
      <w:pPr>
        <w:rPr>
          <w:sz w:val="16"/>
        </w:rPr>
      </w:pPr>
      <w:r w:rsidRPr="006153C3">
        <w:rPr>
          <w:sz w:val="16"/>
        </w:rPr>
        <w:t xml:space="preserve">Not surprisingly, </w:t>
      </w:r>
      <w:r w:rsidRPr="006153C3">
        <w:rPr>
          <w:rStyle w:val="StyleBoldUnderline"/>
        </w:rPr>
        <w:t xml:space="preserve">ratification of the Rome Statute also would violate the Constitution. Becoming a </w:t>
      </w:r>
      <w:proofErr w:type="gramStart"/>
      <w:r w:rsidRPr="006153C3">
        <w:rPr>
          <w:rStyle w:val="StyleBoldUnderline"/>
        </w:rPr>
        <w:t>State</w:t>
      </w:r>
      <w:proofErr w:type="gramEnd"/>
      <w:r w:rsidRPr="006153C3">
        <w:rPr>
          <w:rStyle w:val="StyleBoldUnderline"/>
        </w:rPr>
        <w:t xml:space="preserve"> party would vest the ICC with jurisdiction over Americans both at home and abroad. If, in the ICC's unreviewable opinion, offenses within its jurisdiction occurred in the United States, it could prosecute and punish Americans who have never strayed from home, and whose actions affected only other American citizens. Such offenses, however, are within the judicial power of the United States, which cannot be exercised by any court or institution not recognized by the Constitution </w:t>
      </w:r>
      <w:proofErr w:type="gramStart"/>
      <w:r w:rsidRPr="006153C3">
        <w:rPr>
          <w:rStyle w:val="StyleBoldUnderline"/>
        </w:rPr>
        <w:t>itself, or</w:t>
      </w:r>
      <w:proofErr w:type="gramEnd"/>
      <w:r w:rsidRPr="006153C3">
        <w:rPr>
          <w:rStyle w:val="StyleBoldUnderline"/>
        </w:rPr>
        <w:t xml:space="preserve"> established by Congress pursuant to authority granted in that document. This was the Supreme Court's ruling in the landmark, post-Civil War case</w:t>
      </w:r>
      <w:r w:rsidRPr="006153C3">
        <w:rPr>
          <w:sz w:val="16"/>
        </w:rPr>
        <w:t xml:space="preserve"> of Ex parteMilligan,4 </w:t>
      </w:r>
      <w:r w:rsidRPr="006153C3">
        <w:rPr>
          <w:rStyle w:val="StyleBoldUnderline"/>
        </w:rPr>
        <w:t>and this remains the law. today</w:t>
      </w:r>
      <w:r w:rsidRPr="006153C3">
        <w:rPr>
          <w:sz w:val="16"/>
        </w:rPr>
        <w:t>.</w:t>
      </w:r>
    </w:p>
    <w:p w14:paraId="3C1072AF" w14:textId="77777777" w:rsidR="00346220" w:rsidRDefault="00346220" w:rsidP="00346220"/>
    <w:p w14:paraId="5E0C8A39" w14:textId="77777777" w:rsidR="00346220" w:rsidRDefault="00346220" w:rsidP="00346220">
      <w:pPr>
        <w:pStyle w:val="Heading4"/>
      </w:pPr>
      <w:r>
        <w:t xml:space="preserve">Joining the ICC would violate the US Constitution </w:t>
      </w:r>
    </w:p>
    <w:p w14:paraId="221FA711" w14:textId="77777777" w:rsidR="00346220" w:rsidRDefault="00346220" w:rsidP="00346220">
      <w:r w:rsidRPr="00422EDD">
        <w:t xml:space="preserve">David </w:t>
      </w:r>
      <w:r w:rsidRPr="00422EDD">
        <w:rPr>
          <w:rStyle w:val="StyleStyleBold12pt"/>
        </w:rPr>
        <w:t>Rivkin</w:t>
      </w:r>
      <w:r w:rsidRPr="00422EDD">
        <w:t xml:space="preserve"> Jr. </w:t>
      </w:r>
      <w:r w:rsidRPr="00422EDD">
        <w:rPr>
          <w:rStyle w:val="StyleStyleBold12pt"/>
        </w:rPr>
        <w:t>and</w:t>
      </w:r>
      <w:r w:rsidRPr="00422EDD">
        <w:t xml:space="preserve"> Lee </w:t>
      </w:r>
      <w:r w:rsidRPr="00422EDD">
        <w:rPr>
          <w:rStyle w:val="StyleStyleBold12pt"/>
        </w:rPr>
        <w:t>Casey</w:t>
      </w:r>
      <w:r>
        <w:t xml:space="preserve">, constitutional lawyer, 5 February </w:t>
      </w:r>
      <w:r w:rsidRPr="00422EDD">
        <w:rPr>
          <w:rStyle w:val="StyleStyleBold12pt"/>
        </w:rPr>
        <w:t>1999</w:t>
      </w:r>
      <w:r>
        <w:br/>
        <w:t>“</w:t>
      </w:r>
      <w:r w:rsidRPr="00422EDD">
        <w:t>The International Criminal Court vs. the American People</w:t>
      </w:r>
      <w:r>
        <w:t xml:space="preserve">,” The Heritage Foundation, </w:t>
      </w:r>
      <w:hyperlink r:id="rId29" w:anchor=":~:text=The%20Supreme%20Court%20made%20this,be%20tried%20for%20pretended%20offences.%22" w:history="1">
        <w:r w:rsidRPr="00F36F75">
          <w:rPr>
            <w:rStyle w:val="Hyperlink"/>
          </w:rPr>
          <w:t>https://www.heritage.org/report/the-international-criminal-court-vs-the-american-people#:~:text=The%20Supreme%20Court%20made%20this,be%20tried%20for%20pretended%20offences.%22</w:t>
        </w:r>
      </w:hyperlink>
    </w:p>
    <w:p w14:paraId="33590268" w14:textId="77777777" w:rsidR="00346220" w:rsidRPr="00473D68" w:rsidRDefault="00346220" w:rsidP="00346220">
      <w:pPr>
        <w:rPr>
          <w:sz w:val="16"/>
        </w:rPr>
      </w:pPr>
      <w:r w:rsidRPr="00473D68">
        <w:rPr>
          <w:rStyle w:val="StyleBoldUnderline"/>
        </w:rPr>
        <w:t>The ICC violates constitutional principles. The failure of the ICC treaty to adopt the minimum guarantees of the U.S. Constitution's Bill of Rights is, in fact, one of the principal reasons why the United States could not, even if it wanted to, join the ICC treaty regime</w:t>
      </w:r>
      <w:r w:rsidRPr="00473D68">
        <w:rPr>
          <w:sz w:val="16"/>
        </w:rPr>
        <w:t xml:space="preserve">. </w:t>
      </w:r>
      <w:r w:rsidRPr="00473D68">
        <w:rPr>
          <w:rStyle w:val="StyleBoldUnderline"/>
        </w:rPr>
        <w:t>As the U.S. Supreme Court recently suggested in United States v. Balsys</w:t>
      </w:r>
      <w:r w:rsidRPr="00473D68">
        <w:rPr>
          <w:sz w:val="16"/>
        </w:rPr>
        <w:t xml:space="preserve">,10 </w:t>
      </w:r>
      <w:r w:rsidRPr="00473D68">
        <w:rPr>
          <w:rStyle w:val="StyleBoldUnderline"/>
        </w:rPr>
        <w:t>the United States cannot participate in or facilitate a criminal trial under its own authority, even in part, unless the Constitution's guarantees are preserved. If, however, the United States were to join the ICC treaty regime, the prosecutions undertaken by the court, whether involving the actions of Americans in the United States or overseas, would be "as much on behalf of the United States as of" any other State Party</w:t>
      </w:r>
      <w:r w:rsidRPr="00473D68">
        <w:rPr>
          <w:sz w:val="16"/>
        </w:rPr>
        <w:t xml:space="preserve">.11 </w:t>
      </w:r>
      <w:r w:rsidRPr="00473D68">
        <w:rPr>
          <w:rStyle w:val="StyleBoldUnderline"/>
        </w:rPr>
        <w:t>Since the guarantees of the Bill of Rights would not be available in the ICC, the United States could not participate in, or facilitate, any such court</w:t>
      </w:r>
      <w:r w:rsidRPr="00473D68">
        <w:rPr>
          <w:sz w:val="16"/>
        </w:rPr>
        <w:t xml:space="preserve">. </w:t>
      </w:r>
      <w:r w:rsidRPr="00473D68">
        <w:rPr>
          <w:rStyle w:val="StyleBoldUnderline"/>
        </w:rPr>
        <w:t>United States participation in the ICC treaty regime would also be unconstitutional because it would allow the trial of American citizens for crimes committed on American soil, which are otherwise entirely within the judicial power of the United States. The Supreme Court has long held that only the courts of the United States, as established under the Constitution, can try such offenses</w:t>
      </w:r>
      <w:r w:rsidRPr="00473D68">
        <w:rPr>
          <w:sz w:val="16"/>
        </w:rPr>
        <w:t xml:space="preserve">. The Supreme Court made this clear in the landmark Civil War case of Ex </w:t>
      </w:r>
      <w:proofErr w:type="spellStart"/>
      <w:r w:rsidRPr="00473D68">
        <w:rPr>
          <w:sz w:val="16"/>
        </w:rPr>
        <w:t>parte</w:t>
      </w:r>
      <w:proofErr w:type="spellEnd"/>
      <w:r w:rsidRPr="00473D68">
        <w:rPr>
          <w:sz w:val="16"/>
        </w:rPr>
        <w:t xml:space="preserve"> Milligan. In that case, the Court reversed a civilian's conviction in a military tribunal, which did not provide the guarantees of the Bill of Rights, holding that </w:t>
      </w:r>
      <w:r w:rsidRPr="00473D68">
        <w:rPr>
          <w:rStyle w:val="StyleBoldUnderline"/>
        </w:rPr>
        <w:t>"[e]very trial involves the exercise of judicial power," and that the military court in question could exercise "no part of the judicial power of the country."</w:t>
      </w:r>
      <w:r w:rsidRPr="00473D68">
        <w:rPr>
          <w:sz w:val="16"/>
        </w:rPr>
        <w:t xml:space="preserve">12 </w:t>
      </w:r>
      <w:r w:rsidRPr="00473D68">
        <w:rPr>
          <w:rStyle w:val="StyleBoldUnderline"/>
        </w:rPr>
        <w:t>This reasoning is equally applicable to the ICC</w:t>
      </w:r>
      <w:r w:rsidRPr="00473D68">
        <w:rPr>
          <w:sz w:val="16"/>
        </w:rPr>
        <w:t>.</w:t>
      </w:r>
    </w:p>
    <w:p w14:paraId="78BE1157" w14:textId="77777777" w:rsidR="00346220" w:rsidRDefault="00346220" w:rsidP="00346220"/>
    <w:p w14:paraId="2EAC3456" w14:textId="77777777" w:rsidR="00346220" w:rsidRDefault="00346220" w:rsidP="00346220">
      <w:pPr>
        <w:pStyle w:val="Heading4"/>
      </w:pPr>
      <w:r>
        <w:lastRenderedPageBreak/>
        <w:t xml:space="preserve">The ICC violates the Constitution by denying American legal rights and protections </w:t>
      </w:r>
    </w:p>
    <w:p w14:paraId="1F60994A" w14:textId="77777777" w:rsidR="00346220" w:rsidRDefault="00346220" w:rsidP="00346220">
      <w:r>
        <w:t xml:space="preserve">Lee </w:t>
      </w:r>
      <w:r w:rsidRPr="00AE2DE0">
        <w:rPr>
          <w:rStyle w:val="StyleStyleBold12pt"/>
        </w:rPr>
        <w:t>Casey</w:t>
      </w:r>
      <w:r>
        <w:t xml:space="preserve">, attorney and adjunct professor of law at George Mason University, </w:t>
      </w:r>
      <w:r w:rsidRPr="00AE2DE0">
        <w:rPr>
          <w:rStyle w:val="StyleStyleBold12pt"/>
        </w:rPr>
        <w:t>2001</w:t>
      </w:r>
      <w:r>
        <w:br/>
        <w:t>“</w:t>
      </w:r>
      <w:r w:rsidRPr="00AE2DE0">
        <w:t>The Case Against the International Criminal Court</w:t>
      </w:r>
      <w:r>
        <w:t xml:space="preserve">,” </w:t>
      </w:r>
      <w:r w:rsidRPr="00AE2DE0">
        <w:t>Fordham International Law Journal</w:t>
      </w:r>
      <w:r>
        <w:t xml:space="preserve">, Vol. 25, </w:t>
      </w:r>
      <w:hyperlink r:id="rId30" w:history="1">
        <w:r w:rsidRPr="00F36F75">
          <w:rPr>
            <w:rStyle w:val="Hyperlink"/>
          </w:rPr>
          <w:t>https://ir.lawnet.fordham.edu/cgi/viewcontent.cgi?article=1835&amp;context=ilj</w:t>
        </w:r>
      </w:hyperlink>
    </w:p>
    <w:p w14:paraId="57E581C0" w14:textId="77777777" w:rsidR="00346220" w:rsidRPr="006153C3" w:rsidRDefault="00346220" w:rsidP="00346220">
      <w:pPr>
        <w:rPr>
          <w:sz w:val="16"/>
        </w:rPr>
      </w:pPr>
      <w:r w:rsidRPr="006153C3">
        <w:rPr>
          <w:sz w:val="16"/>
        </w:rPr>
        <w:t xml:space="preserve">The limited exceptions the Supreme Court has recognized to this rule-permitting the military trial of "unlawful" combat- ants during time of war-cannot and do not justify or support U.S. participation in </w:t>
      </w:r>
      <w:r w:rsidRPr="006153C3">
        <w:rPr>
          <w:rStyle w:val="StyleBoldUnderline"/>
        </w:rPr>
        <w:t>the ICC regime</w:t>
      </w:r>
      <w:r w:rsidRPr="006153C3">
        <w:rPr>
          <w:sz w:val="16"/>
        </w:rPr>
        <w:t xml:space="preserve">.5 That court </w:t>
      </w:r>
      <w:r w:rsidRPr="006153C3">
        <w:rPr>
          <w:rStyle w:val="StyleBoldUnderline"/>
        </w:rPr>
        <w:t>would make no distinction between civilians, lawful combatants, and unlawful combatants, and would offer all a series of limited due process guarantees that do not approximate, let alone vindicate, the requirements of the Bill of Rights. In this regard, and among other things, the ICC would not guarantee the right to a speedy and public trial by</w:t>
      </w:r>
      <w:r>
        <w:rPr>
          <w:rStyle w:val="StyleBoldUnderline"/>
        </w:rPr>
        <w:t xml:space="preserve"> </w:t>
      </w:r>
      <w:r w:rsidRPr="006153C3">
        <w:rPr>
          <w:rStyle w:val="StyleBoldUnderline"/>
        </w:rPr>
        <w:t>jury, the right to confront all hostile witnesses, or protections against "double jeopardy," as these rights are known in the United States</w:t>
      </w:r>
      <w:r w:rsidRPr="006153C3">
        <w:rPr>
          <w:sz w:val="16"/>
        </w:rPr>
        <w:t xml:space="preserve">. Thus, even if the ICC could meet the Constitution's structural requirements, including a </w:t>
      </w:r>
      <w:proofErr w:type="spellStart"/>
      <w:r w:rsidRPr="006153C3">
        <w:rPr>
          <w:sz w:val="16"/>
        </w:rPr>
        <w:t>prosecu</w:t>
      </w:r>
      <w:proofErr w:type="spellEnd"/>
      <w:r w:rsidRPr="006153C3">
        <w:rPr>
          <w:sz w:val="16"/>
        </w:rPr>
        <w:t xml:space="preserve">- tor and </w:t>
      </w:r>
      <w:proofErr w:type="spellStart"/>
      <w:r w:rsidRPr="006153C3">
        <w:rPr>
          <w:sz w:val="16"/>
        </w:rPr>
        <w:t>jUdges</w:t>
      </w:r>
      <w:proofErr w:type="spellEnd"/>
      <w:r w:rsidRPr="006153C3">
        <w:rPr>
          <w:sz w:val="16"/>
        </w:rPr>
        <w:t xml:space="preserve"> appointed by the President, by and with the ad- vice and consent of the Senate, the United States could not par- </w:t>
      </w:r>
      <w:proofErr w:type="spellStart"/>
      <w:r w:rsidRPr="006153C3">
        <w:rPr>
          <w:sz w:val="16"/>
        </w:rPr>
        <w:t>ticipate</w:t>
      </w:r>
      <w:proofErr w:type="spellEnd"/>
      <w:r w:rsidRPr="006153C3">
        <w:rPr>
          <w:sz w:val="16"/>
        </w:rPr>
        <w:t xml:space="preserve"> in its operations and activities.</w:t>
      </w:r>
    </w:p>
    <w:p w14:paraId="1AAF82BC" w14:textId="77777777" w:rsidR="00346220" w:rsidRDefault="00346220" w:rsidP="00346220"/>
    <w:p w14:paraId="5A3733EC" w14:textId="77777777" w:rsidR="00346220" w:rsidRDefault="00346220" w:rsidP="00346220">
      <w:pPr>
        <w:pStyle w:val="Heading4"/>
      </w:pPr>
      <w:r>
        <w:t xml:space="preserve">The ICC’s legal system is consistent with American tradition and law </w:t>
      </w:r>
    </w:p>
    <w:p w14:paraId="12CFC578" w14:textId="77777777" w:rsidR="00346220" w:rsidRDefault="00346220" w:rsidP="00346220">
      <w:r w:rsidRPr="00422EDD">
        <w:t xml:space="preserve">David </w:t>
      </w:r>
      <w:r w:rsidRPr="00422EDD">
        <w:rPr>
          <w:rStyle w:val="StyleStyleBold12pt"/>
        </w:rPr>
        <w:t>Rivkin</w:t>
      </w:r>
      <w:r w:rsidRPr="00422EDD">
        <w:t xml:space="preserve"> Jr. </w:t>
      </w:r>
      <w:r w:rsidRPr="00422EDD">
        <w:rPr>
          <w:rStyle w:val="StyleStyleBold12pt"/>
        </w:rPr>
        <w:t>and</w:t>
      </w:r>
      <w:r w:rsidRPr="00422EDD">
        <w:t xml:space="preserve"> Lee </w:t>
      </w:r>
      <w:r w:rsidRPr="00422EDD">
        <w:rPr>
          <w:rStyle w:val="StyleStyleBold12pt"/>
        </w:rPr>
        <w:t>Casey</w:t>
      </w:r>
      <w:r>
        <w:t xml:space="preserve">, constitutional lawyer, 5 February </w:t>
      </w:r>
      <w:r w:rsidRPr="00422EDD">
        <w:rPr>
          <w:rStyle w:val="StyleStyleBold12pt"/>
        </w:rPr>
        <w:t>1999</w:t>
      </w:r>
      <w:r>
        <w:br/>
        <w:t>“</w:t>
      </w:r>
      <w:r w:rsidRPr="00422EDD">
        <w:t>The International Criminal Court vs. the American People</w:t>
      </w:r>
      <w:r>
        <w:t xml:space="preserve">,” The Heritage Foundation, </w:t>
      </w:r>
      <w:hyperlink r:id="rId31" w:anchor=":~:text=The%20Supreme%20Court%20made%20this,be%20tried%20for%20pretended%20offences.%22" w:history="1">
        <w:r w:rsidRPr="00F36F75">
          <w:rPr>
            <w:rStyle w:val="Hyperlink"/>
          </w:rPr>
          <w:t>https://www.heritage.org/report/the-international-criminal-court-vs-the-american-people#:~:text=The%20Supreme%20Court%20made%20this,be%20tried%20for%20pretended%20offences.%22</w:t>
        </w:r>
      </w:hyperlink>
    </w:p>
    <w:p w14:paraId="47D7532D" w14:textId="77777777" w:rsidR="00346220" w:rsidRPr="00473D68" w:rsidRDefault="00346220" w:rsidP="00346220">
      <w:pPr>
        <w:rPr>
          <w:sz w:val="16"/>
        </w:rPr>
      </w:pPr>
      <w:r w:rsidRPr="00473D68">
        <w:rPr>
          <w:rStyle w:val="StyleBoldUnderline"/>
        </w:rPr>
        <w:t>The ICC is fundamentally inconsistent with American tradition and law. In its design and operation, the ICC is fundamentally inconsistent with core American political and legal values. Indeed, if Americans ever were arraigned before the ICC, they would face a judicial process almost entirely foreign to the traditions and standards of the United States.</w:t>
      </w:r>
      <w:r>
        <w:rPr>
          <w:rStyle w:val="StyleBoldUnderline"/>
        </w:rPr>
        <w:t xml:space="preserve"> </w:t>
      </w:r>
      <w:r w:rsidRPr="00473D68">
        <w:rPr>
          <w:rStyle w:val="StyleBoldUnderline"/>
        </w:rPr>
        <w:t>First and foremost, they would face a civil law "inquisitorial" system where guilt would be determined by judges (possibly from countries hostile to the United States) alone. There would be no right to trial by jury, a right considered so central by the Founders of the American Republic that it was guaranteed twice in the U.S. Constitution</w:t>
      </w:r>
      <w:r w:rsidRPr="00473D68">
        <w:rPr>
          <w:sz w:val="16"/>
        </w:rPr>
        <w:t xml:space="preserve"> (in Article III, Section 2, and the Sixth Amendment).</w:t>
      </w:r>
    </w:p>
    <w:p w14:paraId="2A9EC33C" w14:textId="77777777" w:rsidR="00346220" w:rsidRPr="00A845DC" w:rsidRDefault="00346220" w:rsidP="00346220"/>
    <w:p w14:paraId="27B49F21" w14:textId="77777777" w:rsidR="00346220" w:rsidRPr="007F3878" w:rsidRDefault="00346220" w:rsidP="00346220"/>
    <w:p w14:paraId="57496FA8" w14:textId="77777777" w:rsidR="00346220" w:rsidRDefault="00346220" w:rsidP="00346220">
      <w:pPr>
        <w:pStyle w:val="Heading3"/>
      </w:pPr>
      <w:bookmarkStart w:id="63" w:name="_Toc185610776"/>
      <w:bookmarkStart w:id="64" w:name="_Toc185610899"/>
      <w:r>
        <w:lastRenderedPageBreak/>
        <w:t>Extensions – Corruptible</w:t>
      </w:r>
      <w:bookmarkEnd w:id="63"/>
      <w:bookmarkEnd w:id="64"/>
      <w:r>
        <w:t xml:space="preserve"> </w:t>
      </w:r>
    </w:p>
    <w:p w14:paraId="374D627D" w14:textId="77777777" w:rsidR="00346220" w:rsidRDefault="00346220" w:rsidP="00346220"/>
    <w:p w14:paraId="2EC822D0" w14:textId="77777777" w:rsidR="00346220" w:rsidRDefault="00346220" w:rsidP="00346220">
      <w:pPr>
        <w:pStyle w:val="Heading4"/>
      </w:pPr>
      <w:r>
        <w:t xml:space="preserve">The ICC has too much power which makes it conflict with other international institutions </w:t>
      </w:r>
    </w:p>
    <w:p w14:paraId="4EEC5164" w14:textId="77777777" w:rsidR="00346220" w:rsidRDefault="00346220" w:rsidP="00346220">
      <w:r w:rsidRPr="008234C3">
        <w:t xml:space="preserve">John. B. </w:t>
      </w:r>
      <w:r w:rsidRPr="008234C3">
        <w:rPr>
          <w:rStyle w:val="StyleStyleBold12pt"/>
        </w:rPr>
        <w:t>Bellinger</w:t>
      </w:r>
      <w:r w:rsidRPr="008234C3">
        <w:t xml:space="preserve">, </w:t>
      </w:r>
      <w:r>
        <w:t>f</w:t>
      </w:r>
      <w:r w:rsidRPr="008234C3">
        <w:t>ormer Legal Adviser of the United States Department of State</w:t>
      </w:r>
      <w:r>
        <w:t xml:space="preserve">, 25 April </w:t>
      </w:r>
      <w:r w:rsidRPr="008234C3">
        <w:rPr>
          <w:rStyle w:val="StyleStyleBold12pt"/>
        </w:rPr>
        <w:t>2008</w:t>
      </w:r>
      <w:r>
        <w:br/>
        <w:t>“</w:t>
      </w:r>
      <w:r w:rsidRPr="008234C3">
        <w:t>The United States and the International Criminal Court: Where We've Been and Where We're Going</w:t>
      </w:r>
      <w:r>
        <w:t xml:space="preserve">,” U.S. Department of State, </w:t>
      </w:r>
      <w:r w:rsidRPr="008234C3">
        <w:t>https://2001-2009.state.gov/s/l/rls/104053.htm#:~:text=And%20in%20the%20absence%20of,in%20promoting%20international%20criminal%20justice.</w:t>
      </w:r>
    </w:p>
    <w:p w14:paraId="5AFB3C46" w14:textId="77777777" w:rsidR="00346220" w:rsidRPr="008234C3" w:rsidRDefault="00346220" w:rsidP="00346220">
      <w:pPr>
        <w:rPr>
          <w:sz w:val="16"/>
        </w:rPr>
      </w:pPr>
      <w:r w:rsidRPr="008234C3">
        <w:rPr>
          <w:sz w:val="16"/>
        </w:rPr>
        <w:t xml:space="preserve">At Rome, </w:t>
      </w:r>
      <w:r w:rsidRPr="008234C3">
        <w:rPr>
          <w:rStyle w:val="StyleBoldUnderline"/>
        </w:rPr>
        <w:t xml:space="preserve">U.S. representatives stressed that the ICC must operate in coordination, not in conflict, with the UN Security Council. They opposed proposals to give the court’s prosecutor the authority to commence investigations on his own initiative, without a referral from the Security Council or the government of a state that was a party to the Court. They emphasized that the United States and other governments participate together in military alliances and peacekeeping operations around the world, and that the soldiers undertaking these important tasks needed to be able to do their jobs without exposure to politicized prosecutions from the court. </w:t>
      </w:r>
      <w:r w:rsidRPr="008234C3">
        <w:rPr>
          <w:sz w:val="16"/>
        </w:rPr>
        <w:t>They also expressed concerns with proposals to have the court exercise jurisdiction over crimes, such as a crime of aggression, which had not already been clearly established and defined in international law.</w:t>
      </w:r>
    </w:p>
    <w:p w14:paraId="73442630" w14:textId="77777777" w:rsidR="00346220" w:rsidRDefault="00346220" w:rsidP="00346220"/>
    <w:p w14:paraId="1879FAB3" w14:textId="77777777" w:rsidR="00346220" w:rsidRDefault="00346220" w:rsidP="00346220">
      <w:pPr>
        <w:pStyle w:val="Heading4"/>
      </w:pPr>
      <w:r>
        <w:t>The ICC has a high risk of being corrupt</w:t>
      </w:r>
    </w:p>
    <w:p w14:paraId="1A9350DD" w14:textId="77777777" w:rsidR="00346220" w:rsidRDefault="00346220" w:rsidP="00346220">
      <w:r w:rsidRPr="00422EDD">
        <w:t xml:space="preserve">David </w:t>
      </w:r>
      <w:r w:rsidRPr="00422EDD">
        <w:rPr>
          <w:rStyle w:val="StyleStyleBold12pt"/>
        </w:rPr>
        <w:t>Rivkin</w:t>
      </w:r>
      <w:r w:rsidRPr="00422EDD">
        <w:t xml:space="preserve"> Jr. </w:t>
      </w:r>
      <w:r w:rsidRPr="00422EDD">
        <w:rPr>
          <w:rStyle w:val="StyleStyleBold12pt"/>
        </w:rPr>
        <w:t>and</w:t>
      </w:r>
      <w:r w:rsidRPr="00422EDD">
        <w:t xml:space="preserve"> Lee </w:t>
      </w:r>
      <w:r w:rsidRPr="00422EDD">
        <w:rPr>
          <w:rStyle w:val="StyleStyleBold12pt"/>
        </w:rPr>
        <w:t>Casey</w:t>
      </w:r>
      <w:r>
        <w:t xml:space="preserve">, constitutional lawyer, 5 February </w:t>
      </w:r>
      <w:r w:rsidRPr="00422EDD">
        <w:rPr>
          <w:rStyle w:val="StyleStyleBold12pt"/>
        </w:rPr>
        <w:t>1999</w:t>
      </w:r>
      <w:r>
        <w:br/>
        <w:t>“</w:t>
      </w:r>
      <w:r w:rsidRPr="00422EDD">
        <w:t>The International Criminal Court vs. the American People</w:t>
      </w:r>
      <w:r>
        <w:t xml:space="preserve">,” The Heritage Foundation, </w:t>
      </w:r>
      <w:hyperlink r:id="rId32" w:anchor=":~:text=The%20Supreme%20Court%20made%20this,be%20tried%20for%20pretended%20offences.%22" w:history="1">
        <w:r w:rsidRPr="00F36F75">
          <w:rPr>
            <w:rStyle w:val="Hyperlink"/>
          </w:rPr>
          <w:t>https://www.heritage.org/report/the-international-criminal-court-vs-the-american-people#:~:text=The%20Supreme%20Court%20made%20this,be%20tried%20for%20pretended%20offences.%22</w:t>
        </w:r>
      </w:hyperlink>
    </w:p>
    <w:p w14:paraId="2091EBBB" w14:textId="77777777" w:rsidR="00346220" w:rsidRPr="00A845DC" w:rsidRDefault="00346220" w:rsidP="00346220">
      <w:pPr>
        <w:rPr>
          <w:sz w:val="16"/>
        </w:rPr>
      </w:pPr>
      <w:r w:rsidRPr="00A845DC">
        <w:rPr>
          <w:sz w:val="16"/>
        </w:rPr>
        <w:t xml:space="preserve">As outlined in the Rome treaty, </w:t>
      </w:r>
      <w:r w:rsidRPr="00A845DC">
        <w:rPr>
          <w:rStyle w:val="StyleBoldUnderline"/>
        </w:rPr>
        <w:t>the ICC's powers are an open invitation to abuse. The crimes under the jurisdiction of the ICC are broadly defined and could subject individuals to penalties of up to life imprisonment for actions that never were thought punishable on the international level before. Cases could be brought before the court based upon the complaint of any country that ratifies the ICC treaty</w:t>
      </w:r>
      <w:r w:rsidRPr="00A845DC">
        <w:rPr>
          <w:sz w:val="16"/>
        </w:rPr>
        <w:t xml:space="preserve"> (an "ICC States Party") </w:t>
      </w:r>
      <w:r w:rsidRPr="00A845DC">
        <w:rPr>
          <w:rStyle w:val="StyleBoldUnderline"/>
        </w:rPr>
        <w:t xml:space="preserve">or the initiative of the court's prosecutor--an international independent counsel. Once indicted, individual defendants would be tried by a bench of judges chosen by the ICC States Parties. As an institution, the ICC would act as police, prosecutor, judge, jury, and jailer. </w:t>
      </w:r>
      <w:proofErr w:type="gramStart"/>
      <w:r w:rsidRPr="00A845DC">
        <w:rPr>
          <w:rStyle w:val="StyleBoldUnderline"/>
        </w:rPr>
        <w:t>All of</w:t>
      </w:r>
      <w:proofErr w:type="gramEnd"/>
      <w:r w:rsidRPr="00A845DC">
        <w:rPr>
          <w:rStyle w:val="StyleBoldUnderline"/>
        </w:rPr>
        <w:t xml:space="preserve"> these functions would be performed by its staff, or under its supervision, with only bureaucratic divisions of authority. The court would be the sole judge of its own power, and there would be no process to appeal its decisions, however irrational or unjust those might be</w:t>
      </w:r>
      <w:r w:rsidRPr="00A845DC">
        <w:rPr>
          <w:sz w:val="16"/>
        </w:rPr>
        <w:t>.</w:t>
      </w:r>
    </w:p>
    <w:p w14:paraId="190D1650" w14:textId="77777777" w:rsidR="00346220" w:rsidRDefault="00346220" w:rsidP="00346220"/>
    <w:p w14:paraId="261DC970" w14:textId="77777777" w:rsidR="00346220" w:rsidRDefault="00346220" w:rsidP="00346220">
      <w:pPr>
        <w:spacing w:after="200" w:line="276" w:lineRule="auto"/>
        <w:rPr>
          <w:rFonts w:eastAsiaTheme="majorEastAsia" w:cstheme="majorBidi"/>
          <w:b/>
          <w:iCs/>
          <w:sz w:val="26"/>
        </w:rPr>
      </w:pPr>
      <w:r>
        <w:br w:type="page"/>
      </w:r>
    </w:p>
    <w:p w14:paraId="5FC5A760" w14:textId="77777777" w:rsidR="00346220" w:rsidRDefault="00346220" w:rsidP="00346220">
      <w:pPr>
        <w:pStyle w:val="Heading4"/>
      </w:pPr>
      <w:r>
        <w:lastRenderedPageBreak/>
        <w:t xml:space="preserve">The Rome Statute would need to be changed to get the US to ratify – until then it is better for the US too cooperate as a non-member </w:t>
      </w:r>
    </w:p>
    <w:p w14:paraId="3CB2F7F9" w14:textId="77777777" w:rsidR="00346220" w:rsidRDefault="00346220" w:rsidP="00346220">
      <w:r w:rsidRPr="008234C3">
        <w:t xml:space="preserve">John. B. </w:t>
      </w:r>
      <w:r w:rsidRPr="008234C3">
        <w:rPr>
          <w:rStyle w:val="StyleStyleBold12pt"/>
        </w:rPr>
        <w:t>Bellinger</w:t>
      </w:r>
      <w:r w:rsidRPr="008234C3">
        <w:t xml:space="preserve">, </w:t>
      </w:r>
      <w:r>
        <w:t>f</w:t>
      </w:r>
      <w:r w:rsidRPr="008234C3">
        <w:t>ormer Legal Adviser of the United States Department of State</w:t>
      </w:r>
      <w:r>
        <w:t xml:space="preserve">, 25 April </w:t>
      </w:r>
      <w:r w:rsidRPr="008234C3">
        <w:rPr>
          <w:rStyle w:val="StyleStyleBold12pt"/>
        </w:rPr>
        <w:t>2008</w:t>
      </w:r>
      <w:r>
        <w:br/>
        <w:t>“</w:t>
      </w:r>
      <w:r w:rsidRPr="008234C3">
        <w:t>The United States and the International Criminal Court: Where We've Been and Where We're Going</w:t>
      </w:r>
      <w:r>
        <w:t xml:space="preserve">,” U.S. Department of State, </w:t>
      </w:r>
      <w:r w:rsidRPr="008234C3">
        <w:t>https://2001-2009.state.gov/s/l/rls/104053.htm#:~:text=And%20in%20the%20absence%20of,in%20promoting%20international%20criminal%20justice.</w:t>
      </w:r>
    </w:p>
    <w:p w14:paraId="38DFED17" w14:textId="77777777" w:rsidR="00346220" w:rsidRPr="00D203C2" w:rsidRDefault="00346220" w:rsidP="00346220">
      <w:pPr>
        <w:rPr>
          <w:sz w:val="16"/>
        </w:rPr>
      </w:pPr>
      <w:r w:rsidRPr="00B16885">
        <w:rPr>
          <w:sz w:val="16"/>
        </w:rPr>
        <w:t xml:space="preserve">The issue of the treatment of non-parties to the Rome Statute returns me to the central theme of my remarks. </w:t>
      </w:r>
      <w:r w:rsidRPr="00B16885">
        <w:rPr>
          <w:rStyle w:val="StyleBoldUnderline"/>
        </w:rPr>
        <w:t xml:space="preserve">The core concerns of the United States about the Rome Statute have not been resolved during the past </w:t>
      </w:r>
      <w:proofErr w:type="gramStart"/>
      <w:r w:rsidRPr="00B16885">
        <w:rPr>
          <w:rStyle w:val="StyleBoldUnderline"/>
        </w:rPr>
        <w:t>decade, and</w:t>
      </w:r>
      <w:proofErr w:type="gramEnd"/>
      <w:r w:rsidRPr="00B16885">
        <w:rPr>
          <w:rStyle w:val="StyleBoldUnderline"/>
        </w:rPr>
        <w:t xml:space="preserve"> are unlikely to be resolved in the next decade, unless the Statute is changed. Accordingly, as we look forward, the United States will very likely remain outside the Rome Statute regime. This is a reality that ICC supporters should accept. Agreeing to disagree about the ICC is the essential first step toward developing a more mature and productive relationship that can effectively advance our shared goal of promoting international criminal justice</w:t>
      </w:r>
      <w:r w:rsidRPr="00B16885">
        <w:rPr>
          <w:sz w:val="16"/>
        </w:rPr>
        <w:t xml:space="preserve">. This will involve seizing opportunities for cooperative efforts where they exist and avoiding pitfalls that risk reigniting past tensions. We should be guided in our efforts by the premise that the ends we seek are far more important than </w:t>
      </w:r>
      <w:proofErr w:type="gramStart"/>
      <w:r w:rsidRPr="00B16885">
        <w:rPr>
          <w:sz w:val="16"/>
        </w:rPr>
        <w:t>the means by which</w:t>
      </w:r>
      <w:proofErr w:type="gramEnd"/>
      <w:r w:rsidRPr="00B16885">
        <w:rPr>
          <w:sz w:val="16"/>
        </w:rPr>
        <w:t xml:space="preserve"> we seek them. The United States and ICC supporters can do more to prevent impunity for serious crimes by working together than either can achieve on their own, and it is in our mutual interest to develop a relationship that recognizes this.</w:t>
      </w:r>
    </w:p>
    <w:p w14:paraId="019758D6" w14:textId="77777777" w:rsidR="00346220" w:rsidRPr="00A845DC" w:rsidRDefault="00346220" w:rsidP="00346220"/>
    <w:p w14:paraId="2637B62D" w14:textId="77777777" w:rsidR="00346220" w:rsidRDefault="00346220" w:rsidP="00346220">
      <w:pPr>
        <w:pStyle w:val="Heading3"/>
      </w:pPr>
      <w:bookmarkStart w:id="65" w:name="_Toc185610777"/>
      <w:bookmarkStart w:id="66" w:name="_Toc185610900"/>
      <w:r>
        <w:lastRenderedPageBreak/>
        <w:t>A2 – ICC For Human Rights</w:t>
      </w:r>
      <w:bookmarkEnd w:id="65"/>
      <w:bookmarkEnd w:id="66"/>
    </w:p>
    <w:p w14:paraId="4254AB2C" w14:textId="77777777" w:rsidR="00346220" w:rsidRDefault="00346220" w:rsidP="00346220"/>
    <w:p w14:paraId="45379F9F" w14:textId="77777777" w:rsidR="00346220" w:rsidRDefault="00346220" w:rsidP="00346220">
      <w:pPr>
        <w:pStyle w:val="Heading4"/>
      </w:pPr>
      <w:r>
        <w:t xml:space="preserve">The ICC has failed to address crimes against humanity </w:t>
      </w:r>
    </w:p>
    <w:p w14:paraId="01F376D3" w14:textId="77777777" w:rsidR="00346220" w:rsidRDefault="00346220" w:rsidP="00346220">
      <w:r w:rsidRPr="00A845DC">
        <w:t xml:space="preserve">Ivana </w:t>
      </w:r>
      <w:proofErr w:type="spellStart"/>
      <w:r w:rsidRPr="00A845DC">
        <w:rPr>
          <w:rStyle w:val="StyleStyleBold12pt"/>
        </w:rPr>
        <w:t>Stradner</w:t>
      </w:r>
      <w:proofErr w:type="spellEnd"/>
      <w:r w:rsidRPr="00A845DC">
        <w:rPr>
          <w:rStyle w:val="StyleStyleBold12pt"/>
        </w:rPr>
        <w:t xml:space="preserve"> and</w:t>
      </w:r>
      <w:r>
        <w:t xml:space="preserve"> </w:t>
      </w:r>
      <w:r w:rsidRPr="00A845DC">
        <w:t xml:space="preserve">John </w:t>
      </w:r>
      <w:r w:rsidRPr="00A845DC">
        <w:rPr>
          <w:rStyle w:val="StyleStyleBold12pt"/>
        </w:rPr>
        <w:t>Yoo</w:t>
      </w:r>
      <w:r>
        <w:t xml:space="preserve">, contributors for the American Enterprise Institute, 11 January </w:t>
      </w:r>
      <w:r w:rsidRPr="00A845DC">
        <w:rPr>
          <w:rStyle w:val="StyleStyleBold12pt"/>
        </w:rPr>
        <w:t>2021</w:t>
      </w:r>
      <w:r>
        <w:br/>
        <w:t>“</w:t>
      </w:r>
      <w:r w:rsidRPr="00A845DC">
        <w:t>Should the US Use Sanctions to Influence the ICC?</w:t>
      </w:r>
      <w:r>
        <w:t xml:space="preserve">”, American Enterprise Institute, </w:t>
      </w:r>
      <w:r w:rsidRPr="00A845DC">
        <w:t>https://www.aei.org/op-eds/should-the-us-use-sanctions-to-influence-the-icc/</w:t>
      </w:r>
    </w:p>
    <w:p w14:paraId="74222AE1" w14:textId="77777777" w:rsidR="00346220" w:rsidRPr="00E150C3" w:rsidRDefault="00346220" w:rsidP="00346220">
      <w:pPr>
        <w:rPr>
          <w:sz w:val="16"/>
        </w:rPr>
      </w:pPr>
      <w:r w:rsidRPr="00E150C3">
        <w:rPr>
          <w:rStyle w:val="StyleBoldUnderline"/>
        </w:rPr>
        <w:t>The ICC recently rejected a case charging the People’s Republic of China with genocide. Brought by two Uighur advocacy groups, the complaint was tossed by Chief Prosecutor Fatou Bensouda on the grounds that China is not an ICC member state</w:t>
      </w:r>
      <w:r w:rsidRPr="00E150C3">
        <w:rPr>
          <w:sz w:val="16"/>
        </w:rPr>
        <w:t xml:space="preserve">. The abdication of the world’s nominal premier guardian of justice notwithstanding, the cases for both ICC jurisdiction and for the claim of genocide are clear. </w:t>
      </w:r>
      <w:r w:rsidRPr="00E150C3">
        <w:rPr>
          <w:rStyle w:val="StyleBoldUnderline"/>
        </w:rPr>
        <w:t xml:space="preserve">Numerous evidence shows that the existence of “re-education” camps, which detained more than a million Uighurs. There are credible allegations of torture, rape, and brainwashing.10 Outside of China, Uighurs are harassed, surveilled, and intimidated by the Chinese state. These grotesque violations of human rights </w:t>
      </w:r>
      <w:proofErr w:type="gramStart"/>
      <w:r w:rsidRPr="00E150C3">
        <w:rPr>
          <w:rStyle w:val="StyleBoldUnderline"/>
        </w:rPr>
        <w:t>fits</w:t>
      </w:r>
      <w:proofErr w:type="gramEnd"/>
      <w:r w:rsidRPr="00E150C3">
        <w:rPr>
          <w:rStyle w:val="StyleBoldUnderline"/>
        </w:rPr>
        <w:t xml:space="preserve"> the United Nations’ legal definition of genocide</w:t>
      </w:r>
      <w:r w:rsidRPr="00E150C3">
        <w:rPr>
          <w:sz w:val="16"/>
        </w:rPr>
        <w:t>.11 Bensouda’s shyness towards China contradicts her zeal in going after the United States for war crimes. Indeed, the very logic used by the ICC to establish its jurisdiction to investigate crimes allegedly committed by U.S. forces in Afghanistan should theoretically apply equally when it comes to Chinese genocide. In this instance, an ICC mandate for Beijing exists (and is supported by precedents from 2018 and 2019)12 because of illegal mass deportations of Uighurs from ICC member states Tajikistan and Cambodia into Xinjiang.13 There, they were detained and subjected to further crimes. Although Bensouda found a way to establish the ICC jurisdiction for the Afghanistan case, she said that China is not an ICC member state and refused to scrutinize Beijing’s grotesque genocide. Though the U.S. government already investigated the situation in Afghanistan, Bensouda found these efforts inadequate—but seems to have nothing to declare of Chinese courts’ active collaboration in Uighur oppression. And while the U.S. case allegedly relates to about eighty victims for war crimes more than fifteen years ago, China stands accused of atrocities against hundreds of thousands of victims in an ongoing genocide.</w:t>
      </w:r>
    </w:p>
    <w:p w14:paraId="5DD3FCB7" w14:textId="77777777" w:rsidR="00346220" w:rsidRDefault="00346220" w:rsidP="00346220"/>
    <w:p w14:paraId="2892D684" w14:textId="77777777" w:rsidR="00346220" w:rsidRDefault="00346220" w:rsidP="00346220">
      <w:pPr>
        <w:pStyle w:val="Heading4"/>
      </w:pPr>
      <w:r>
        <w:t>The Rome Statute does not have a core definition of the crime of aggression which could be weaponized against the US</w:t>
      </w:r>
    </w:p>
    <w:p w14:paraId="243C5E38" w14:textId="77777777" w:rsidR="00346220" w:rsidRDefault="00346220" w:rsidP="00346220">
      <w:r w:rsidRPr="005B4689">
        <w:t xml:space="preserve">Marlene </w:t>
      </w:r>
      <w:r w:rsidRPr="005B4689">
        <w:rPr>
          <w:rStyle w:val="StyleStyleBold12pt"/>
        </w:rPr>
        <w:t>Wind</w:t>
      </w:r>
      <w:r>
        <w:t xml:space="preserve">, professor at the </w:t>
      </w:r>
      <w:r w:rsidRPr="005B4689">
        <w:t>University of Copenhagen</w:t>
      </w:r>
      <w:r>
        <w:t xml:space="preserve">, 19 May </w:t>
      </w:r>
      <w:r w:rsidRPr="005B4689">
        <w:rPr>
          <w:rStyle w:val="StyleStyleBold12pt"/>
        </w:rPr>
        <w:t>2009</w:t>
      </w:r>
      <w:r>
        <w:br/>
        <w:t>“</w:t>
      </w:r>
      <w:r w:rsidRPr="005B4689">
        <w:t>Challenging sovereignty? The USA and the establishment of the International Criminal Court</w:t>
      </w:r>
      <w:r>
        <w:t xml:space="preserve">,” Ethics &amp; Global Politics, Vol. 2, </w:t>
      </w:r>
      <w:hyperlink r:id="rId33" w:history="1">
        <w:r w:rsidRPr="00F36F75">
          <w:rPr>
            <w:rStyle w:val="Hyperlink"/>
          </w:rPr>
          <w:t>https://www.tandfonline.com/doi/full/10.3402/egp.v2i1.1973</w:t>
        </w:r>
      </w:hyperlink>
    </w:p>
    <w:p w14:paraId="3AF76322" w14:textId="77777777" w:rsidR="00346220" w:rsidRPr="0040109E" w:rsidRDefault="00346220" w:rsidP="00346220">
      <w:pPr>
        <w:rPr>
          <w:sz w:val="16"/>
        </w:rPr>
      </w:pPr>
      <w:r w:rsidRPr="0040109E">
        <w:rPr>
          <w:rStyle w:val="StyleBoldUnderline"/>
        </w:rPr>
        <w:t>For the American administration, the clause in the ICC treaty on ‘the crime of aggression’ has been among the most controversial. According to the Treaty, the concurring states should at some point agree on how to define when an act of war/intervention/attack constitutes an act of ‘aggression’ deserving punishment</w:t>
      </w:r>
      <w:r w:rsidRPr="0040109E">
        <w:rPr>
          <w:sz w:val="16"/>
        </w:rPr>
        <w:t xml:space="preserve">. Two arguments </w:t>
      </w:r>
      <w:proofErr w:type="gramStart"/>
      <w:r w:rsidRPr="0040109E">
        <w:rPr>
          <w:sz w:val="16"/>
        </w:rPr>
        <w:t>in particular were</w:t>
      </w:r>
      <w:proofErr w:type="gramEnd"/>
      <w:r w:rsidRPr="0040109E">
        <w:rPr>
          <w:sz w:val="16"/>
        </w:rPr>
        <w:t xml:space="preserve"> put forward when the treaty was negotiated. Firstly, </w:t>
      </w:r>
      <w:r w:rsidRPr="0040109E">
        <w:rPr>
          <w:rStyle w:val="StyleBoldUnderline"/>
        </w:rPr>
        <w:t>what is ‘aggression’ and how does one define it?</w:t>
      </w:r>
      <w:r w:rsidRPr="0040109E">
        <w:rPr>
          <w:sz w:val="16"/>
        </w:rPr>
        <w:t xml:space="preserve"> The other objection deals with the possible weakening of the UN Security Council. </w:t>
      </w:r>
      <w:r w:rsidRPr="0040109E">
        <w:rPr>
          <w:rStyle w:val="StyleBoldUnderline"/>
        </w:rPr>
        <w:t xml:space="preserve">On the one hand, it was decided that the court should be able to punish acts of state aggression. One the other, it was not possible for the signatory states to reach agreement as to when the use of force of one state on another was to be categorized as legitimate self-defense or aggression. At the final drafting of the Rome statute, it was decided that the question should be postponed, and the issue has yet to be </w:t>
      </w:r>
      <w:proofErr w:type="gramStart"/>
      <w:r w:rsidRPr="0040109E">
        <w:rPr>
          <w:rStyle w:val="StyleBoldUnderline"/>
        </w:rPr>
        <w:t>resolved</w:t>
      </w:r>
      <w:r w:rsidRPr="0040109E">
        <w:rPr>
          <w:sz w:val="16"/>
        </w:rPr>
        <w:t>.Footnote</w:t>
      </w:r>
      <w:proofErr w:type="gramEnd"/>
      <w:r w:rsidRPr="0040109E">
        <w:rPr>
          <w:sz w:val="16"/>
        </w:rPr>
        <w:t>46</w:t>
      </w:r>
    </w:p>
    <w:p w14:paraId="3FA2F28F" w14:textId="77777777" w:rsidR="00346220" w:rsidRDefault="00346220" w:rsidP="00346220"/>
    <w:p w14:paraId="69401E4E" w14:textId="77777777" w:rsidR="00346220" w:rsidRDefault="00346220" w:rsidP="00346220">
      <w:pPr>
        <w:spacing w:after="200" w:line="276" w:lineRule="auto"/>
        <w:rPr>
          <w:rFonts w:eastAsiaTheme="majorEastAsia" w:cstheme="majorBidi"/>
          <w:b/>
          <w:iCs/>
          <w:sz w:val="26"/>
        </w:rPr>
      </w:pPr>
      <w:r>
        <w:br w:type="page"/>
      </w:r>
    </w:p>
    <w:p w14:paraId="5BD785AE" w14:textId="77777777" w:rsidR="00346220" w:rsidRDefault="00346220" w:rsidP="00346220">
      <w:pPr>
        <w:pStyle w:val="Heading4"/>
      </w:pPr>
      <w:r>
        <w:lastRenderedPageBreak/>
        <w:t xml:space="preserve">The ICC’s power to prosecute American military service members would result in a less safe and secure world </w:t>
      </w:r>
    </w:p>
    <w:p w14:paraId="76303AE6" w14:textId="77777777" w:rsidR="00346220" w:rsidRDefault="00346220" w:rsidP="00346220">
      <w:r w:rsidRPr="005B4689">
        <w:t xml:space="preserve">Marlene </w:t>
      </w:r>
      <w:r w:rsidRPr="005B4689">
        <w:rPr>
          <w:rStyle w:val="StyleStyleBold12pt"/>
        </w:rPr>
        <w:t>Wind</w:t>
      </w:r>
      <w:r>
        <w:t xml:space="preserve">, professor at the </w:t>
      </w:r>
      <w:r w:rsidRPr="005B4689">
        <w:t>University of Copenhagen</w:t>
      </w:r>
      <w:r>
        <w:t xml:space="preserve">, 19 May </w:t>
      </w:r>
      <w:r w:rsidRPr="005B4689">
        <w:rPr>
          <w:rStyle w:val="StyleStyleBold12pt"/>
        </w:rPr>
        <w:t>2009</w:t>
      </w:r>
      <w:r>
        <w:br/>
        <w:t>“</w:t>
      </w:r>
      <w:r w:rsidRPr="005B4689">
        <w:t>Challenging sovereignty? The USA and the establishment of the International Criminal Court</w:t>
      </w:r>
      <w:r>
        <w:t xml:space="preserve">,” Ethics &amp; Global Politics, Vol. 2, </w:t>
      </w:r>
      <w:hyperlink r:id="rId34" w:history="1">
        <w:r w:rsidRPr="00F36F75">
          <w:rPr>
            <w:rStyle w:val="Hyperlink"/>
          </w:rPr>
          <w:t>https://www.tandfonline.com/doi/full/10.3402/egp.v2i1.1973</w:t>
        </w:r>
      </w:hyperlink>
    </w:p>
    <w:p w14:paraId="33508FD4" w14:textId="77777777" w:rsidR="00346220" w:rsidRPr="00CE6088" w:rsidRDefault="00346220" w:rsidP="00346220">
      <w:pPr>
        <w:rPr>
          <w:sz w:val="16"/>
        </w:rPr>
      </w:pPr>
      <w:r w:rsidRPr="00CE6088">
        <w:rPr>
          <w:sz w:val="16"/>
        </w:rPr>
        <w:t xml:space="preserve">Moreover, </w:t>
      </w:r>
      <w:r w:rsidRPr="00CE6088">
        <w:rPr>
          <w:rStyle w:val="StyleBoldUnderline"/>
        </w:rPr>
        <w:t>because the ICC can indict and prosecute persons from states that are not party to the treaty (if these persons have committed crimes on the territory of a state party), the USA has threatened to withdraw its UN peacekeepers around the world if they are not granted immunity</w:t>
      </w:r>
      <w:r w:rsidRPr="00CE6088">
        <w:rPr>
          <w:sz w:val="16"/>
        </w:rPr>
        <w:t xml:space="preserve">.Footnote48 </w:t>
      </w:r>
      <w:r w:rsidRPr="00CE6088">
        <w:rPr>
          <w:rStyle w:val="StyleBoldUnderline"/>
        </w:rPr>
        <w:t xml:space="preserve">The US administration fears that the ICC may (ab)use its power by attempting to bring leading officials, generals, and soldiers to trail for acts that would not be considered illegal by either the Security Council or national courts. This is why the USA has enacted the ASPA, which, as noted earlier, shall protect American and allied soldiers from ICC </w:t>
      </w:r>
      <w:proofErr w:type="gramStart"/>
      <w:r w:rsidRPr="00CE6088">
        <w:rPr>
          <w:rStyle w:val="StyleBoldUnderline"/>
        </w:rPr>
        <w:t>indictment</w:t>
      </w:r>
      <w:r w:rsidRPr="00CE6088">
        <w:rPr>
          <w:sz w:val="16"/>
        </w:rPr>
        <w:t>.Footnote</w:t>
      </w:r>
      <w:proofErr w:type="gramEnd"/>
      <w:r w:rsidRPr="00CE6088">
        <w:rPr>
          <w:sz w:val="16"/>
        </w:rPr>
        <w:t>49</w:t>
      </w:r>
    </w:p>
    <w:p w14:paraId="34AA7EAD" w14:textId="77777777" w:rsidR="00346220" w:rsidRDefault="00346220" w:rsidP="00346220"/>
    <w:p w14:paraId="0BCA7157" w14:textId="77777777" w:rsidR="00346220" w:rsidRDefault="00346220" w:rsidP="00346220">
      <w:pPr>
        <w:pStyle w:val="Heading4"/>
      </w:pPr>
      <w:r>
        <w:t xml:space="preserve">Ratifying the ICC threatens the US’s ability to defend its interests with military action </w:t>
      </w:r>
    </w:p>
    <w:p w14:paraId="706ADCD0" w14:textId="77777777" w:rsidR="00346220" w:rsidRDefault="00346220" w:rsidP="00346220">
      <w:r w:rsidRPr="00422EDD">
        <w:t xml:space="preserve">David </w:t>
      </w:r>
      <w:r w:rsidRPr="00422EDD">
        <w:rPr>
          <w:rStyle w:val="StyleStyleBold12pt"/>
        </w:rPr>
        <w:t>Rivkin</w:t>
      </w:r>
      <w:r w:rsidRPr="00422EDD">
        <w:t xml:space="preserve"> Jr. </w:t>
      </w:r>
      <w:r w:rsidRPr="00422EDD">
        <w:rPr>
          <w:rStyle w:val="StyleStyleBold12pt"/>
        </w:rPr>
        <w:t>and</w:t>
      </w:r>
      <w:r w:rsidRPr="00422EDD">
        <w:t xml:space="preserve"> Lee </w:t>
      </w:r>
      <w:r w:rsidRPr="00422EDD">
        <w:rPr>
          <w:rStyle w:val="StyleStyleBold12pt"/>
        </w:rPr>
        <w:t>Casey</w:t>
      </w:r>
      <w:r>
        <w:t xml:space="preserve">, constitutional lawyer, 5 February </w:t>
      </w:r>
      <w:r w:rsidRPr="00422EDD">
        <w:rPr>
          <w:rStyle w:val="StyleStyleBold12pt"/>
        </w:rPr>
        <w:t>1999</w:t>
      </w:r>
      <w:r>
        <w:br/>
        <w:t>“</w:t>
      </w:r>
      <w:r w:rsidRPr="00422EDD">
        <w:t>The International Criminal Court vs. the American People</w:t>
      </w:r>
      <w:r>
        <w:t xml:space="preserve">,” The Heritage Foundation, </w:t>
      </w:r>
      <w:hyperlink r:id="rId35" w:anchor=":~:text=The%20Supreme%20Court%20made%20this,be%20tried%20for%20pretended%20offences.%22" w:history="1">
        <w:r w:rsidRPr="00F36F75">
          <w:rPr>
            <w:rStyle w:val="Hyperlink"/>
          </w:rPr>
          <w:t>https://www.heritage.org/report/the-international-criminal-court-vs-the-american-people#:~:text=The%20Supreme%20Court%20made%20this,be%20tried%20for%20pretended%20offences.%22</w:t>
        </w:r>
      </w:hyperlink>
    </w:p>
    <w:p w14:paraId="4EA5F8F8" w14:textId="77777777" w:rsidR="00346220" w:rsidRPr="00473D68" w:rsidRDefault="00346220" w:rsidP="00346220">
      <w:pPr>
        <w:rPr>
          <w:rStyle w:val="StyleBoldUnderline"/>
        </w:rPr>
      </w:pPr>
      <w:r w:rsidRPr="00473D68">
        <w:rPr>
          <w:rStyle w:val="StyleBoldUnderline"/>
        </w:rPr>
        <w:t>The ICC threatens America's ability to defend its interests through military action. The ICC would be able to prosecute any individual American, including the President, military and civilian officers and officials, enlisted personnel, and even ordinary citizens who were involved in any action it determined to be unlawful and within its jurisdiction.</w:t>
      </w:r>
      <w:r>
        <w:rPr>
          <w:rStyle w:val="StyleBoldUnderline"/>
        </w:rPr>
        <w:t xml:space="preserve"> </w:t>
      </w:r>
      <w:r w:rsidRPr="00473D68">
        <w:rPr>
          <w:rStyle w:val="StyleBoldUnderline"/>
        </w:rPr>
        <w:t>For example, if the ICC existed today, it could investigate President Clinton's August 1998 attack on Osama bin Laden's terrorist base in Afghanistan or the more recent attacks on Iraq. Possible allegations would be that these attacks constituted "aggression" or crimes against humanity based upon any resultant damage to civilians or civilian property. If the ICC determined that there was sufficient evidence to support an indictment, the President, the Secretary of Defense, or any other individual who took part in planning or executing the attacks could be sought by the ICC to be tried for these actions, even though they were entirely lawful under the Constitution and laws of the United States.</w:t>
      </w:r>
    </w:p>
    <w:p w14:paraId="504D2107" w14:textId="77777777" w:rsidR="00346220" w:rsidRDefault="00346220" w:rsidP="00346220"/>
    <w:p w14:paraId="39F8E8B4" w14:textId="77777777" w:rsidR="00346220" w:rsidRPr="00A845DC" w:rsidRDefault="00346220" w:rsidP="00346220"/>
    <w:p w14:paraId="1D040F18" w14:textId="77777777" w:rsidR="00346220" w:rsidRDefault="00346220" w:rsidP="00346220">
      <w:pPr>
        <w:pStyle w:val="Heading3"/>
      </w:pPr>
      <w:bookmarkStart w:id="67" w:name="_Toc185610778"/>
      <w:bookmarkStart w:id="68" w:name="_Toc185610901"/>
      <w:r>
        <w:lastRenderedPageBreak/>
        <w:t>A2 – ICC is Popular</w:t>
      </w:r>
      <w:bookmarkEnd w:id="67"/>
      <w:bookmarkEnd w:id="68"/>
    </w:p>
    <w:p w14:paraId="3FC3CD0E" w14:textId="77777777" w:rsidR="00346220" w:rsidRDefault="00346220" w:rsidP="00346220"/>
    <w:p w14:paraId="559E7AE9" w14:textId="77777777" w:rsidR="00346220" w:rsidRDefault="00346220" w:rsidP="00346220">
      <w:pPr>
        <w:pStyle w:val="Heading4"/>
      </w:pPr>
      <w:r>
        <w:t>The ICC is politically unpopular – it undermines US sovereignty and the ability of the US to be a global leader in democracy promotion</w:t>
      </w:r>
    </w:p>
    <w:p w14:paraId="3BDE1AE8" w14:textId="77777777" w:rsidR="00346220" w:rsidRDefault="00346220" w:rsidP="00346220">
      <w:r w:rsidRPr="005B4689">
        <w:t xml:space="preserve">Marlene </w:t>
      </w:r>
      <w:r w:rsidRPr="005B4689">
        <w:rPr>
          <w:rStyle w:val="StyleStyleBold12pt"/>
        </w:rPr>
        <w:t>Wind</w:t>
      </w:r>
      <w:r>
        <w:t xml:space="preserve">, professor at the </w:t>
      </w:r>
      <w:r w:rsidRPr="005B4689">
        <w:t>University of Copenhagen</w:t>
      </w:r>
      <w:r>
        <w:t xml:space="preserve">, 19 May </w:t>
      </w:r>
      <w:r w:rsidRPr="005B4689">
        <w:rPr>
          <w:rStyle w:val="StyleStyleBold12pt"/>
        </w:rPr>
        <w:t>2009</w:t>
      </w:r>
      <w:r>
        <w:br/>
        <w:t>“</w:t>
      </w:r>
      <w:r w:rsidRPr="005B4689">
        <w:t>Challenging sovereignty? The USA and the establishment of the International Criminal Court</w:t>
      </w:r>
      <w:r>
        <w:t xml:space="preserve">,” Ethics &amp; Global Politics, Vol. 2, </w:t>
      </w:r>
      <w:hyperlink r:id="rId36" w:history="1">
        <w:r w:rsidRPr="00F36F75">
          <w:rPr>
            <w:rStyle w:val="Hyperlink"/>
          </w:rPr>
          <w:t>https://www.tandfonline.com/doi/full/10.3402/egp.v2i1.1973</w:t>
        </w:r>
      </w:hyperlink>
    </w:p>
    <w:p w14:paraId="52BAFD16" w14:textId="77777777" w:rsidR="00346220" w:rsidRPr="0040109E" w:rsidRDefault="00346220" w:rsidP="00346220">
      <w:pPr>
        <w:rPr>
          <w:sz w:val="16"/>
        </w:rPr>
      </w:pPr>
      <w:r w:rsidRPr="0040109E">
        <w:rPr>
          <w:sz w:val="16"/>
        </w:rPr>
        <w:t xml:space="preserve">The interesting question now becomes </w:t>
      </w:r>
      <w:r w:rsidRPr="0040109E">
        <w:rPr>
          <w:rStyle w:val="StyleBoldUnderline"/>
        </w:rPr>
        <w:t>why two US administrations—Democratic as well as Republican—have had such strong reservations about signing on to an ICC</w:t>
      </w:r>
      <w:r w:rsidRPr="0040109E">
        <w:rPr>
          <w:sz w:val="16"/>
        </w:rPr>
        <w:t>? Are Republicans as well as Democrats fighting ‘Global Justice’? Or are we—</w:t>
      </w:r>
      <w:r w:rsidRPr="0040109E">
        <w:rPr>
          <w:rStyle w:val="StyleBoldUnderline"/>
        </w:rPr>
        <w:t>behind the good intentions of spreading democracy and human rights—dealing with a special conception of sovereignty and US ‘exceptionalism’ that is irreconcilable with supranational judicial bodies such as the ICC</w:t>
      </w:r>
      <w:r w:rsidRPr="0040109E">
        <w:rPr>
          <w:sz w:val="16"/>
        </w:rPr>
        <w:t xml:space="preserve">? Mansell and Haslem define American exceptionalism in relation to international law in the following manner: </w:t>
      </w:r>
      <w:r w:rsidRPr="0040109E">
        <w:rPr>
          <w:rStyle w:val="StyleBoldUnderline"/>
        </w:rPr>
        <w:t>The USA must be free to act in way which its citizens democratically determine. Every attempt to constrain through external agreement moves authority away from the Constitution to the international community whose interest may not coincide with those of the USA. Why fetter future governments and, arguably, unconstitutionally hand over power to outsiders?</w:t>
      </w:r>
      <w:r w:rsidRPr="0040109E">
        <w:rPr>
          <w:sz w:val="16"/>
        </w:rPr>
        <w:t xml:space="preserve">Footnote41 The many debates in the Senate and elsewhere in Washington in the late 1990s and beginning of 2000 reveals that the sovereignty issue plays a central role: </w:t>
      </w:r>
      <w:r w:rsidRPr="0040109E">
        <w:rPr>
          <w:rStyle w:val="StyleBoldUnderline"/>
        </w:rPr>
        <w:t>The formation of the ICC opens the door to new and troubling questions concerning the future of international justice and its influence on national sovereignty</w:t>
      </w:r>
      <w:r w:rsidRPr="0040109E">
        <w:rPr>
          <w:sz w:val="16"/>
        </w:rPr>
        <w:t>.Footnote42 The concern about sovereignty is reemphasized in an analysis from the CATO Institute on the finalization of the Rome Statute in 1998. Here, Gary Dempsey noted that: ‘… </w:t>
      </w:r>
      <w:r w:rsidRPr="0040109E">
        <w:rPr>
          <w:rStyle w:val="StyleBoldUnderline"/>
        </w:rPr>
        <w:t>the court threatens to diminish America's sovereignty, produce arbitrary and highly politicized “justice”, and grow into a jurisdictional Leviathan</w:t>
      </w:r>
      <w:r w:rsidRPr="0040109E">
        <w:rPr>
          <w:sz w:val="16"/>
        </w:rPr>
        <w:t>.’Footnote43</w:t>
      </w:r>
    </w:p>
    <w:p w14:paraId="6A8C27C8" w14:textId="77777777" w:rsidR="00346220" w:rsidRDefault="00346220" w:rsidP="00346220"/>
    <w:p w14:paraId="1DDF07FD" w14:textId="77777777" w:rsidR="00346220" w:rsidRDefault="00346220" w:rsidP="00346220">
      <w:pPr>
        <w:pStyle w:val="Heading4"/>
      </w:pPr>
      <w:r>
        <w:t xml:space="preserve">The US joining the ICC is not popular </w:t>
      </w:r>
    </w:p>
    <w:p w14:paraId="104230B5" w14:textId="77777777" w:rsidR="00346220" w:rsidRDefault="00346220" w:rsidP="00346220">
      <w:r w:rsidRPr="00A845DC">
        <w:t xml:space="preserve">Ivana </w:t>
      </w:r>
      <w:proofErr w:type="spellStart"/>
      <w:r w:rsidRPr="00A845DC">
        <w:rPr>
          <w:rStyle w:val="StyleStyleBold12pt"/>
        </w:rPr>
        <w:t>Stradner</w:t>
      </w:r>
      <w:proofErr w:type="spellEnd"/>
      <w:r w:rsidRPr="00A845DC">
        <w:rPr>
          <w:rStyle w:val="StyleStyleBold12pt"/>
        </w:rPr>
        <w:t xml:space="preserve"> and</w:t>
      </w:r>
      <w:r>
        <w:t xml:space="preserve"> </w:t>
      </w:r>
      <w:r w:rsidRPr="00A845DC">
        <w:t xml:space="preserve">John </w:t>
      </w:r>
      <w:r w:rsidRPr="00A845DC">
        <w:rPr>
          <w:rStyle w:val="StyleStyleBold12pt"/>
        </w:rPr>
        <w:t>Yoo</w:t>
      </w:r>
      <w:r>
        <w:t xml:space="preserve">, contributors for the American Enterprise Institute, 11 January </w:t>
      </w:r>
      <w:r w:rsidRPr="00A845DC">
        <w:rPr>
          <w:rStyle w:val="StyleStyleBold12pt"/>
        </w:rPr>
        <w:t>2021</w:t>
      </w:r>
      <w:r>
        <w:br/>
        <w:t>“</w:t>
      </w:r>
      <w:r w:rsidRPr="00A845DC">
        <w:t>Should the US Use Sanctions to Influence the ICC?</w:t>
      </w:r>
      <w:r>
        <w:t xml:space="preserve">”, American Enterprise Institute, </w:t>
      </w:r>
      <w:r w:rsidRPr="00A845DC">
        <w:t>https://www.aei.org/op-eds/should-the-us-use-sanctions-to-influence-the-icc/</w:t>
      </w:r>
    </w:p>
    <w:p w14:paraId="56534148" w14:textId="77777777" w:rsidR="00346220" w:rsidRPr="00E150C3" w:rsidRDefault="00346220" w:rsidP="00346220">
      <w:pPr>
        <w:rPr>
          <w:sz w:val="16"/>
        </w:rPr>
      </w:pPr>
      <w:r w:rsidRPr="00E150C3">
        <w:rPr>
          <w:rStyle w:val="StyleBoldUnderline"/>
        </w:rPr>
        <w:t>The Rome Statute</w:t>
      </w:r>
      <w:r w:rsidRPr="00E150C3">
        <w:rPr>
          <w:sz w:val="16"/>
        </w:rPr>
        <w:t xml:space="preserve">,2 </w:t>
      </w:r>
      <w:r w:rsidRPr="00E150C3">
        <w:rPr>
          <w:rStyle w:val="StyleBoldUnderline"/>
        </w:rPr>
        <w:t>which established the ICC in 1998, was originally supported by 120 states. It had the worthy goal of preventing the world’s most horrific crimes</w:t>
      </w:r>
      <w:r w:rsidRPr="00E150C3">
        <w:rPr>
          <w:sz w:val="16"/>
        </w:rPr>
        <w:t xml:space="preserve">. The UN Secretary General, Kofi Annan, called the establishment of the ICC “the promise of universal justice.”3 Today the ICC can exercise jurisdiction over war crimes, crimes against humanity, aggression, and genocide. Its founders believed that an international organization in the form of a court could replace the customary role of nation-states to punish those who violate the rules of civilized warfare. </w:t>
      </w:r>
      <w:r w:rsidRPr="00E150C3">
        <w:rPr>
          <w:rStyle w:val="StyleBoldUnderline"/>
        </w:rPr>
        <w:t xml:space="preserve">The Clinton administration signed the treaty in </w:t>
      </w:r>
      <w:proofErr w:type="gramStart"/>
      <w:r w:rsidRPr="00E150C3">
        <w:rPr>
          <w:rStyle w:val="StyleBoldUnderline"/>
        </w:rPr>
        <w:t>2000, but</w:t>
      </w:r>
      <w:proofErr w:type="gramEnd"/>
      <w:r w:rsidRPr="00E150C3">
        <w:rPr>
          <w:rStyle w:val="StyleBoldUnderline"/>
        </w:rPr>
        <w:t xml:space="preserve"> did not submit it for Senate ratification. American support for the Court later dissolved after 9/11, as American officials worried that the ICC would become an anti-American kangaroo court used by certain countries to constrain nation-state sovereignty, which proved to be correct. In 2002, the Bush administration announced that it would not sign the </w:t>
      </w:r>
      <w:proofErr w:type="gramStart"/>
      <w:r w:rsidRPr="00E150C3">
        <w:rPr>
          <w:rStyle w:val="StyleBoldUnderline"/>
        </w:rPr>
        <w:t>agreement, and</w:t>
      </w:r>
      <w:proofErr w:type="gramEnd"/>
      <w:r w:rsidRPr="00E150C3">
        <w:rPr>
          <w:rStyle w:val="StyleBoldUnderline"/>
        </w:rPr>
        <w:t xml:space="preserve"> empowered then-State Department official John Bolton to lead a U.S. campaign to sign bilateral immunity agreements with more than a hundred countries to protect both parties from the ICC’s jurisdiction</w:t>
      </w:r>
      <w:r w:rsidRPr="00E150C3">
        <w:rPr>
          <w:sz w:val="16"/>
        </w:rPr>
        <w:t>.</w:t>
      </w:r>
    </w:p>
    <w:p w14:paraId="52FC4378" w14:textId="77777777" w:rsidR="00346220" w:rsidRDefault="00346220" w:rsidP="00346220"/>
    <w:sectPr w:rsidR="00346220" w:rsidSect="00103946">
      <w:headerReference w:type="default" r:id="rId37"/>
      <w:footerReference w:type="default" r:id="rId38"/>
      <w:pgSz w:w="12240" w:h="15840"/>
      <w:pgMar w:top="1440" w:right="1152" w:bottom="1152"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95B1FF" w14:textId="77777777" w:rsidR="00C26A30" w:rsidRDefault="00C26A30">
      <w:pPr>
        <w:spacing w:after="0" w:line="240" w:lineRule="auto"/>
      </w:pPr>
      <w:r>
        <w:separator/>
      </w:r>
    </w:p>
  </w:endnote>
  <w:endnote w:type="continuationSeparator" w:id="0">
    <w:p w14:paraId="0ACAB147" w14:textId="77777777" w:rsidR="00C26A30" w:rsidRDefault="00C26A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ヒラギノ角ゴ Pro W3">
    <w:charset w:val="4E"/>
    <w:family w:val="auto"/>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F831CD" w:rsidRDefault="00AE4670" w:rsidP="00826601">
    <w:pPr>
      <w:pStyle w:val="Footer"/>
      <w:rPr>
        <w:b/>
        <w:i/>
        <w:sz w:val="18"/>
      </w:rPr>
    </w:pPr>
    <w:r w:rsidRPr="00F831CD">
      <w:rPr>
        <w:b/>
        <w:i/>
        <w:sz w:val="18"/>
      </w:rPr>
      <w:t xml:space="preserve">We’re a small non-profit. Please don’t share this file with those who have not paid including via </w:t>
    </w:r>
    <w:proofErr w:type="spellStart"/>
    <w:r w:rsidRPr="00F831CD">
      <w:rPr>
        <w:b/>
        <w:i/>
        <w:sz w:val="18"/>
      </w:rPr>
      <w:t>dropbox</w:t>
    </w:r>
    <w:proofErr w:type="spellEnd"/>
    <w:r w:rsidRPr="00F831CD">
      <w:rPr>
        <w:b/>
        <w:i/>
        <w:sz w:val="18"/>
      </w:rPr>
      <w:t xml:space="preserve">, google drive, the web, printed copies, email, etc.  Visit us at </w:t>
    </w:r>
    <w:hyperlink r:id="rId1" w:history="1">
      <w:r w:rsidRPr="00F831CD">
        <w:rPr>
          <w:rStyle w:val="Hyperlink"/>
          <w:i/>
          <w:sz w:val="18"/>
        </w:rPr>
        <w:t>www.wcdebate.com</w:t>
      </w:r>
    </w:hyperlink>
    <w:r w:rsidRPr="00F831CD">
      <w:rPr>
        <w:b/>
        <w:i/>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76239B" w14:textId="77777777" w:rsidR="00C26A30" w:rsidRDefault="00C26A30">
      <w:pPr>
        <w:spacing w:after="0" w:line="240" w:lineRule="auto"/>
      </w:pPr>
      <w:r>
        <w:separator/>
      </w:r>
    </w:p>
  </w:footnote>
  <w:footnote w:type="continuationSeparator" w:id="0">
    <w:p w14:paraId="63367A83" w14:textId="77777777" w:rsidR="00C26A30" w:rsidRDefault="00C26A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3909DBEC" w:rsidR="00AE4670" w:rsidRPr="00F831CD" w:rsidRDefault="00AE4670">
    <w:pPr>
      <w:pStyle w:val="Header"/>
      <w:rPr>
        <w:b/>
        <w:i/>
        <w:sz w:val="18"/>
      </w:rPr>
    </w:pPr>
    <w:r w:rsidRPr="00F831CD">
      <w:rPr>
        <w:i/>
        <w:sz w:val="18"/>
      </w:rPr>
      <w:t xml:space="preserve">West Coast Publishing </w:t>
    </w:r>
    <w:r w:rsidR="00512393">
      <w:rPr>
        <w:i/>
        <w:sz w:val="18"/>
      </w:rPr>
      <w:t xml:space="preserve">                          </w:t>
    </w:r>
    <w:r w:rsidRPr="00F831CD">
      <w:rPr>
        <w:i/>
        <w:sz w:val="18"/>
      </w:rPr>
      <w:t xml:space="preserve">    </w:t>
    </w:r>
    <w:r w:rsidR="00512393">
      <w:rPr>
        <w:b/>
        <w:i/>
        <w:sz w:val="18"/>
      </w:rPr>
      <w:t xml:space="preserve">ICC and </w:t>
    </w:r>
    <w:proofErr w:type="gramStart"/>
    <w:r w:rsidR="00512393">
      <w:rPr>
        <w:b/>
        <w:i/>
        <w:sz w:val="18"/>
      </w:rPr>
      <w:t>UNCLOS  Jan</w:t>
    </w:r>
    <w:proofErr w:type="gramEnd"/>
    <w:r w:rsidR="00512393">
      <w:rPr>
        <w:b/>
        <w:i/>
        <w:sz w:val="18"/>
      </w:rPr>
      <w:t xml:space="preserve"> Feb 2025</w:t>
    </w:r>
    <w:r w:rsidR="008F1C4A" w:rsidRPr="00F831CD">
      <w:rPr>
        <w:b/>
        <w:i/>
        <w:sz w:val="18"/>
      </w:rPr>
      <w:t xml:space="preserve"> </w:t>
    </w:r>
    <w:r w:rsidR="006A77CB">
      <w:rPr>
        <w:b/>
        <w:i/>
        <w:sz w:val="18"/>
      </w:rPr>
      <w:t>LD</w:t>
    </w:r>
    <w:r w:rsidR="00C27636" w:rsidRPr="00F831CD">
      <w:rPr>
        <w:b/>
        <w:i/>
        <w:sz w:val="18"/>
      </w:rPr>
      <w:t xml:space="preserve"> File </w:t>
    </w:r>
    <w:r w:rsidR="00346220">
      <w:rPr>
        <w:b/>
        <w:i/>
        <w:sz w:val="18"/>
      </w:rPr>
      <w:t>2</w:t>
    </w:r>
    <w:r w:rsidR="000644C5">
      <w:rPr>
        <w:b/>
        <w:i/>
        <w:sz w:val="18"/>
      </w:rPr>
      <w:tab/>
    </w:r>
    <w:r w:rsidRPr="00F831CD">
      <w:rPr>
        <w:b/>
        <w:i/>
        <w:sz w:val="18"/>
      </w:rPr>
      <w:t xml:space="preserve">Page </w:t>
    </w:r>
    <w:r w:rsidRPr="00F831CD">
      <w:rPr>
        <w:b/>
        <w:i/>
        <w:sz w:val="18"/>
      </w:rPr>
      <w:fldChar w:fldCharType="begin"/>
    </w:r>
    <w:r w:rsidRPr="00F831CD">
      <w:rPr>
        <w:b/>
        <w:i/>
        <w:sz w:val="18"/>
      </w:rPr>
      <w:instrText xml:space="preserve"> PAGE   \* MERGEFORMAT </w:instrText>
    </w:r>
    <w:r w:rsidRPr="00F831CD">
      <w:rPr>
        <w:b/>
        <w:i/>
        <w:sz w:val="18"/>
      </w:rPr>
      <w:fldChar w:fldCharType="separate"/>
    </w:r>
    <w:r w:rsidRPr="00F831CD">
      <w:rPr>
        <w:b/>
        <w:i/>
        <w:noProof/>
        <w:sz w:val="18"/>
      </w:rPr>
      <w:t>35</w:t>
    </w:r>
    <w:r w:rsidRPr="00F831CD">
      <w:rPr>
        <w:b/>
        <w:i/>
        <w:noProof/>
        <w:sz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B60484"/>
    <w:multiLevelType w:val="hybridMultilevel"/>
    <w:tmpl w:val="8992497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60B7C7C"/>
    <w:multiLevelType w:val="hybridMultilevel"/>
    <w:tmpl w:val="68608D4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BCA78B8"/>
    <w:multiLevelType w:val="hybridMultilevel"/>
    <w:tmpl w:val="E278BC7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BD94642"/>
    <w:multiLevelType w:val="hybridMultilevel"/>
    <w:tmpl w:val="D22689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BF02E4E"/>
    <w:multiLevelType w:val="hybridMultilevel"/>
    <w:tmpl w:val="CF0229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E1F5EC4"/>
    <w:multiLevelType w:val="hybridMultilevel"/>
    <w:tmpl w:val="152803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0A70113"/>
    <w:multiLevelType w:val="hybridMultilevel"/>
    <w:tmpl w:val="9AEE222A"/>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10EF4857"/>
    <w:multiLevelType w:val="hybridMultilevel"/>
    <w:tmpl w:val="8AFC512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2167B95"/>
    <w:multiLevelType w:val="hybridMultilevel"/>
    <w:tmpl w:val="394A4F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2AC733E"/>
    <w:multiLevelType w:val="hybridMultilevel"/>
    <w:tmpl w:val="C27ECC7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33161F5"/>
    <w:multiLevelType w:val="hybridMultilevel"/>
    <w:tmpl w:val="79DAFB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3876646"/>
    <w:multiLevelType w:val="hybridMultilevel"/>
    <w:tmpl w:val="58981E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3D61E7F"/>
    <w:multiLevelType w:val="hybridMultilevel"/>
    <w:tmpl w:val="CD68C136"/>
    <w:lvl w:ilvl="0" w:tplc="E3AA7A6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9F90B1F"/>
    <w:multiLevelType w:val="hybridMultilevel"/>
    <w:tmpl w:val="301E756A"/>
    <w:lvl w:ilvl="0" w:tplc="035EA2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1A40403C"/>
    <w:multiLevelType w:val="hybridMultilevel"/>
    <w:tmpl w:val="BF2EE1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B901810"/>
    <w:multiLevelType w:val="hybridMultilevel"/>
    <w:tmpl w:val="4CB661C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1BD3371D"/>
    <w:multiLevelType w:val="hybridMultilevel"/>
    <w:tmpl w:val="2FBE0B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1EAC7175"/>
    <w:multiLevelType w:val="hybridMultilevel"/>
    <w:tmpl w:val="DA0CB928"/>
    <w:lvl w:ilvl="0" w:tplc="4A5AB6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1EDA4D49"/>
    <w:multiLevelType w:val="hybridMultilevel"/>
    <w:tmpl w:val="9AEE222A"/>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1FD55513"/>
    <w:multiLevelType w:val="hybridMultilevel"/>
    <w:tmpl w:val="8D649CB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32F76AC"/>
    <w:multiLevelType w:val="hybridMultilevel"/>
    <w:tmpl w:val="B66C03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39841D3"/>
    <w:multiLevelType w:val="hybridMultilevel"/>
    <w:tmpl w:val="8326AB2E"/>
    <w:lvl w:ilvl="0" w:tplc="61C4FFD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286019A0"/>
    <w:multiLevelType w:val="hybridMultilevel"/>
    <w:tmpl w:val="9564BDE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28613D6F"/>
    <w:multiLevelType w:val="hybridMultilevel"/>
    <w:tmpl w:val="5EE276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2BB15993"/>
    <w:multiLevelType w:val="hybridMultilevel"/>
    <w:tmpl w:val="88F468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2BF505E0"/>
    <w:multiLevelType w:val="hybridMultilevel"/>
    <w:tmpl w:val="4C56CF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C305C45"/>
    <w:multiLevelType w:val="hybridMultilevel"/>
    <w:tmpl w:val="D556EE86"/>
    <w:lvl w:ilvl="0" w:tplc="4A2AA4F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2CB30FEC"/>
    <w:multiLevelType w:val="hybridMultilevel"/>
    <w:tmpl w:val="2EE8E4A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2CE468B8"/>
    <w:multiLevelType w:val="hybridMultilevel"/>
    <w:tmpl w:val="8DF43A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2EB1707C"/>
    <w:multiLevelType w:val="hybridMultilevel"/>
    <w:tmpl w:val="876246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2F9E711E"/>
    <w:multiLevelType w:val="hybridMultilevel"/>
    <w:tmpl w:val="699C040C"/>
    <w:lvl w:ilvl="0" w:tplc="06C27D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330A48D4"/>
    <w:multiLevelType w:val="hybridMultilevel"/>
    <w:tmpl w:val="DEEA3B8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343F093B"/>
    <w:multiLevelType w:val="hybridMultilevel"/>
    <w:tmpl w:val="079AE4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369A6D19"/>
    <w:multiLevelType w:val="hybridMultilevel"/>
    <w:tmpl w:val="AF303B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6E70747"/>
    <w:multiLevelType w:val="hybridMultilevel"/>
    <w:tmpl w:val="9B64C22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3C710B6E"/>
    <w:multiLevelType w:val="hybridMultilevel"/>
    <w:tmpl w:val="463495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3E8A02DB"/>
    <w:multiLevelType w:val="hybridMultilevel"/>
    <w:tmpl w:val="1B7E333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FC94EAF"/>
    <w:multiLevelType w:val="hybridMultilevel"/>
    <w:tmpl w:val="901A9B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3FFD0CC8"/>
    <w:multiLevelType w:val="hybridMultilevel"/>
    <w:tmpl w:val="488EE7A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40E2519C"/>
    <w:multiLevelType w:val="hybridMultilevel"/>
    <w:tmpl w:val="E370CE1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1371873"/>
    <w:multiLevelType w:val="hybridMultilevel"/>
    <w:tmpl w:val="FD9C15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431B16D0"/>
    <w:multiLevelType w:val="hybridMultilevel"/>
    <w:tmpl w:val="F3D278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46B04C8"/>
    <w:multiLevelType w:val="hybridMultilevel"/>
    <w:tmpl w:val="3ACC219C"/>
    <w:lvl w:ilvl="0" w:tplc="3490029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8" w15:restartNumberingAfterBreak="0">
    <w:nsid w:val="44BF1A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451F6D06"/>
    <w:multiLevelType w:val="hybridMultilevel"/>
    <w:tmpl w:val="C26059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46672214"/>
    <w:multiLevelType w:val="hybridMultilevel"/>
    <w:tmpl w:val="B9DA8A56"/>
    <w:lvl w:ilvl="0" w:tplc="00341D7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481D32B9"/>
    <w:multiLevelType w:val="hybridMultilevel"/>
    <w:tmpl w:val="74E873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486D4430"/>
    <w:multiLevelType w:val="hybridMultilevel"/>
    <w:tmpl w:val="9AEE22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49260A03"/>
    <w:multiLevelType w:val="hybridMultilevel"/>
    <w:tmpl w:val="E5A235D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49D36D52"/>
    <w:multiLevelType w:val="hybridMultilevel"/>
    <w:tmpl w:val="69764E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4AD45DB9"/>
    <w:multiLevelType w:val="hybridMultilevel"/>
    <w:tmpl w:val="8D6E5D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4CF62F4B"/>
    <w:multiLevelType w:val="hybridMultilevel"/>
    <w:tmpl w:val="5FCA23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4E9328E9"/>
    <w:multiLevelType w:val="hybridMultilevel"/>
    <w:tmpl w:val="09BCD662"/>
    <w:lvl w:ilvl="0" w:tplc="4BC0643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4EF857E0"/>
    <w:multiLevelType w:val="hybridMultilevel"/>
    <w:tmpl w:val="19E81836"/>
    <w:lvl w:ilvl="0" w:tplc="0480EE1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0324CA4"/>
    <w:multiLevelType w:val="hybridMultilevel"/>
    <w:tmpl w:val="095C93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82D7ADC"/>
    <w:multiLevelType w:val="hybridMultilevel"/>
    <w:tmpl w:val="703885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6" w15:restartNumberingAfterBreak="0">
    <w:nsid w:val="58FD30F7"/>
    <w:multiLevelType w:val="hybridMultilevel"/>
    <w:tmpl w:val="086ED24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5EEE1B24"/>
    <w:multiLevelType w:val="hybridMultilevel"/>
    <w:tmpl w:val="355462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62B809B1"/>
    <w:multiLevelType w:val="hybridMultilevel"/>
    <w:tmpl w:val="BFA807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639761CD"/>
    <w:multiLevelType w:val="hybridMultilevel"/>
    <w:tmpl w:val="8FC4DDDE"/>
    <w:lvl w:ilvl="0" w:tplc="7D12BE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4" w15:restartNumberingAfterBreak="0">
    <w:nsid w:val="63E47000"/>
    <w:multiLevelType w:val="hybridMultilevel"/>
    <w:tmpl w:val="C5C481B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66C67510"/>
    <w:multiLevelType w:val="hybridMultilevel"/>
    <w:tmpl w:val="047C68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690A6A57"/>
    <w:multiLevelType w:val="hybridMultilevel"/>
    <w:tmpl w:val="F5544F8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A6159A4"/>
    <w:multiLevelType w:val="hybridMultilevel"/>
    <w:tmpl w:val="2A4ADE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6C0B23B3"/>
    <w:multiLevelType w:val="hybridMultilevel"/>
    <w:tmpl w:val="33D281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6D2D38CF"/>
    <w:multiLevelType w:val="hybridMultilevel"/>
    <w:tmpl w:val="217A86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751462F9"/>
    <w:multiLevelType w:val="hybridMultilevel"/>
    <w:tmpl w:val="463495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786E7153"/>
    <w:multiLevelType w:val="hybridMultilevel"/>
    <w:tmpl w:val="233293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7C580C39"/>
    <w:multiLevelType w:val="hybridMultilevel"/>
    <w:tmpl w:val="C8B2DE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7D712D90"/>
    <w:multiLevelType w:val="hybridMultilevel"/>
    <w:tmpl w:val="8DB497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15:restartNumberingAfterBreak="0">
    <w:nsid w:val="7FB76BF2"/>
    <w:multiLevelType w:val="hybridMultilevel"/>
    <w:tmpl w:val="4894C6A6"/>
    <w:lvl w:ilvl="0" w:tplc="F1CCD9C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45924755">
    <w:abstractNumId w:val="59"/>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102"/>
  </w:num>
  <w:num w:numId="14" w16cid:durableId="842475671">
    <w:abstractNumId w:val="43"/>
  </w:num>
  <w:num w:numId="15" w16cid:durableId="103497816">
    <w:abstractNumId w:val="83"/>
  </w:num>
  <w:num w:numId="16" w16cid:durableId="751703453">
    <w:abstractNumId w:val="26"/>
  </w:num>
  <w:num w:numId="17" w16cid:durableId="163397612">
    <w:abstractNumId w:val="107"/>
  </w:num>
  <w:num w:numId="18" w16cid:durableId="922838580">
    <w:abstractNumId w:val="42"/>
  </w:num>
  <w:num w:numId="19" w16cid:durableId="37706823">
    <w:abstractNumId w:val="80"/>
  </w:num>
  <w:num w:numId="20" w16cid:durableId="762605251">
    <w:abstractNumId w:val="31"/>
  </w:num>
  <w:num w:numId="21" w16cid:durableId="1183133522">
    <w:abstractNumId w:val="103"/>
  </w:num>
  <w:num w:numId="22" w16cid:durableId="949631478">
    <w:abstractNumId w:val="87"/>
  </w:num>
  <w:num w:numId="23" w16cid:durableId="1211459017">
    <w:abstractNumId w:val="55"/>
  </w:num>
  <w:num w:numId="24" w16cid:durableId="968240615">
    <w:abstractNumId w:val="36"/>
  </w:num>
  <w:num w:numId="25" w16cid:durableId="328602985">
    <w:abstractNumId w:val="98"/>
  </w:num>
  <w:num w:numId="26" w16cid:durableId="1531527670">
    <w:abstractNumId w:val="73"/>
  </w:num>
  <w:num w:numId="27" w16cid:durableId="1933470199">
    <w:abstractNumId w:val="106"/>
  </w:num>
  <w:num w:numId="28" w16cid:durableId="1251892640">
    <w:abstractNumId w:val="13"/>
  </w:num>
  <w:num w:numId="29" w16cid:durableId="2027781271">
    <w:abstractNumId w:val="108"/>
  </w:num>
  <w:num w:numId="30" w16cid:durableId="2436438">
    <w:abstractNumId w:val="66"/>
  </w:num>
  <w:num w:numId="31" w16cid:durableId="1295452964">
    <w:abstractNumId w:val="112"/>
  </w:num>
  <w:num w:numId="32" w16cid:durableId="551499165">
    <w:abstractNumId w:val="101"/>
  </w:num>
  <w:num w:numId="33" w16cid:durableId="1978292751">
    <w:abstractNumId w:val="88"/>
  </w:num>
  <w:num w:numId="34" w16cid:durableId="164589506">
    <w:abstractNumId w:val="91"/>
  </w:num>
  <w:num w:numId="35" w16cid:durableId="1180508952">
    <w:abstractNumId w:val="85"/>
  </w:num>
  <w:num w:numId="36" w16cid:durableId="688456854">
    <w:abstractNumId w:val="32"/>
  </w:num>
  <w:num w:numId="37" w16cid:durableId="199167903">
    <w:abstractNumId w:val="27"/>
  </w:num>
  <w:num w:numId="38" w16cid:durableId="210315209">
    <w:abstractNumId w:val="113"/>
  </w:num>
  <w:num w:numId="39" w16cid:durableId="1050156382">
    <w:abstractNumId w:val="28"/>
  </w:num>
  <w:num w:numId="40" w16cid:durableId="1294798398">
    <w:abstractNumId w:val="20"/>
  </w:num>
  <w:num w:numId="41" w16cid:durableId="634682867">
    <w:abstractNumId w:val="82"/>
  </w:num>
  <w:num w:numId="42" w16cid:durableId="2106459206">
    <w:abstractNumId w:val="89"/>
  </w:num>
  <w:num w:numId="43" w16cid:durableId="723720016">
    <w:abstractNumId w:val="33"/>
  </w:num>
  <w:num w:numId="44" w16cid:durableId="1389888117">
    <w:abstractNumId w:val="104"/>
  </w:num>
  <w:num w:numId="45" w16cid:durableId="930240883">
    <w:abstractNumId w:val="92"/>
  </w:num>
  <w:num w:numId="46" w16cid:durableId="627050705">
    <w:abstractNumId w:val="16"/>
  </w:num>
  <w:num w:numId="47" w16cid:durableId="706296728">
    <w:abstractNumId w:val="110"/>
  </w:num>
  <w:num w:numId="48" w16cid:durableId="1672903492">
    <w:abstractNumId w:val="47"/>
  </w:num>
  <w:num w:numId="49" w16cid:durableId="27489624">
    <w:abstractNumId w:val="17"/>
  </w:num>
  <w:num w:numId="50" w16cid:durableId="621425103">
    <w:abstractNumId w:val="21"/>
  </w:num>
  <w:num w:numId="51" w16cid:durableId="909073978">
    <w:abstractNumId w:val="68"/>
  </w:num>
  <w:num w:numId="52" w16cid:durableId="1205605210">
    <w:abstractNumId w:val="41"/>
  </w:num>
  <w:num w:numId="53" w16cid:durableId="1695883432">
    <w:abstractNumId w:val="37"/>
  </w:num>
  <w:num w:numId="54" w16cid:durableId="720713117">
    <w:abstractNumId w:val="25"/>
  </w:num>
  <w:num w:numId="55" w16cid:durableId="862519476">
    <w:abstractNumId w:val="72"/>
  </w:num>
  <w:num w:numId="56" w16cid:durableId="99839387">
    <w:abstractNumId w:val="38"/>
  </w:num>
  <w:num w:numId="57" w16cid:durableId="1402411716">
    <w:abstractNumId w:val="81"/>
  </w:num>
  <w:num w:numId="58" w16cid:durableId="1218778108">
    <w:abstractNumId w:val="56"/>
  </w:num>
  <w:num w:numId="59" w16cid:durableId="1444423690">
    <w:abstractNumId w:val="51"/>
  </w:num>
  <w:num w:numId="60" w16cid:durableId="248463952">
    <w:abstractNumId w:val="94"/>
  </w:num>
  <w:num w:numId="61" w16cid:durableId="2089422082">
    <w:abstractNumId w:val="90"/>
  </w:num>
  <w:num w:numId="62" w16cid:durableId="240912327">
    <w:abstractNumId w:val="105"/>
  </w:num>
  <w:num w:numId="63" w16cid:durableId="621421558">
    <w:abstractNumId w:val="58"/>
  </w:num>
  <w:num w:numId="64" w16cid:durableId="1283994576">
    <w:abstractNumId w:val="50"/>
  </w:num>
  <w:num w:numId="65" w16cid:durableId="1590499659">
    <w:abstractNumId w:val="30"/>
  </w:num>
  <w:num w:numId="66" w16cid:durableId="951789621">
    <w:abstractNumId w:val="14"/>
  </w:num>
  <w:num w:numId="67" w16cid:durableId="458571256">
    <w:abstractNumId w:val="19"/>
  </w:num>
  <w:num w:numId="68" w16cid:durableId="1579829497">
    <w:abstractNumId w:val="71"/>
  </w:num>
  <w:num w:numId="69" w16cid:durableId="616983587">
    <w:abstractNumId w:val="62"/>
  </w:num>
  <w:num w:numId="70" w16cid:durableId="98455052">
    <w:abstractNumId w:val="24"/>
  </w:num>
  <w:num w:numId="71" w16cid:durableId="692998145">
    <w:abstractNumId w:val="54"/>
  </w:num>
  <w:num w:numId="72" w16cid:durableId="520238511">
    <w:abstractNumId w:val="75"/>
  </w:num>
  <w:num w:numId="73" w16cid:durableId="224606338">
    <w:abstractNumId w:val="77"/>
  </w:num>
  <w:num w:numId="74" w16cid:durableId="2024285731">
    <w:abstractNumId w:val="99"/>
  </w:num>
  <w:num w:numId="75" w16cid:durableId="1092777253">
    <w:abstractNumId w:val="49"/>
  </w:num>
  <w:num w:numId="76" w16cid:durableId="272135237">
    <w:abstractNumId w:val="65"/>
  </w:num>
  <w:num w:numId="77" w16cid:durableId="705327796">
    <w:abstractNumId w:val="109"/>
  </w:num>
  <w:num w:numId="78" w16cid:durableId="238637416">
    <w:abstractNumId w:val="34"/>
  </w:num>
  <w:num w:numId="79" w16cid:durableId="1730028621">
    <w:abstractNumId w:val="11"/>
  </w:num>
  <w:num w:numId="80" w16cid:durableId="71129181">
    <w:abstractNumId w:val="95"/>
  </w:num>
  <w:num w:numId="81" w16cid:durableId="650788974">
    <w:abstractNumId w:val="45"/>
  </w:num>
  <w:num w:numId="82" w16cid:durableId="693196086">
    <w:abstractNumId w:val="53"/>
  </w:num>
  <w:num w:numId="83" w16cid:durableId="813525673">
    <w:abstractNumId w:val="15"/>
  </w:num>
  <w:num w:numId="84" w16cid:durableId="521432882">
    <w:abstractNumId w:val="84"/>
  </w:num>
  <w:num w:numId="85" w16cid:durableId="473302994">
    <w:abstractNumId w:val="64"/>
  </w:num>
  <w:num w:numId="86" w16cid:durableId="553932562">
    <w:abstractNumId w:val="67"/>
  </w:num>
  <w:num w:numId="87" w16cid:durableId="536352580">
    <w:abstractNumId w:val="70"/>
  </w:num>
  <w:num w:numId="88" w16cid:durableId="1332023459">
    <w:abstractNumId w:val="52"/>
  </w:num>
  <w:num w:numId="89" w16cid:durableId="1752773944">
    <w:abstractNumId w:val="114"/>
  </w:num>
  <w:num w:numId="90" w16cid:durableId="937913095">
    <w:abstractNumId w:val="93"/>
  </w:num>
  <w:num w:numId="91" w16cid:durableId="1253050603">
    <w:abstractNumId w:val="78"/>
  </w:num>
  <w:num w:numId="92" w16cid:durableId="1116364338">
    <w:abstractNumId w:val="48"/>
  </w:num>
  <w:num w:numId="93" w16cid:durableId="1964193144">
    <w:abstractNumId w:val="79"/>
  </w:num>
  <w:num w:numId="94" w16cid:durableId="1576163185">
    <w:abstractNumId w:val="61"/>
  </w:num>
  <w:num w:numId="95" w16cid:durableId="1597446415">
    <w:abstractNumId w:val="44"/>
  </w:num>
  <w:num w:numId="96" w16cid:durableId="2117558143">
    <w:abstractNumId w:val="46"/>
  </w:num>
  <w:num w:numId="97" w16cid:durableId="1307929496">
    <w:abstractNumId w:val="23"/>
  </w:num>
  <w:num w:numId="98" w16cid:durableId="432868415">
    <w:abstractNumId w:val="74"/>
  </w:num>
  <w:num w:numId="99" w16cid:durableId="1904214614">
    <w:abstractNumId w:val="57"/>
  </w:num>
  <w:num w:numId="100" w16cid:durableId="1425804416">
    <w:abstractNumId w:val="12"/>
  </w:num>
  <w:num w:numId="101" w16cid:durableId="271669367">
    <w:abstractNumId w:val="60"/>
  </w:num>
  <w:num w:numId="102" w16cid:durableId="1443643892">
    <w:abstractNumId w:val="69"/>
  </w:num>
  <w:num w:numId="103" w16cid:durableId="1788354578">
    <w:abstractNumId w:val="96"/>
  </w:num>
  <w:num w:numId="104" w16cid:durableId="711537649">
    <w:abstractNumId w:val="111"/>
  </w:num>
  <w:num w:numId="105" w16cid:durableId="1521509095">
    <w:abstractNumId w:val="29"/>
  </w:num>
  <w:num w:numId="106" w16cid:durableId="1406295959">
    <w:abstractNumId w:val="18"/>
  </w:num>
  <w:num w:numId="107" w16cid:durableId="1677342938">
    <w:abstractNumId w:val="39"/>
  </w:num>
  <w:num w:numId="108" w16cid:durableId="1839349307">
    <w:abstractNumId w:val="100"/>
  </w:num>
  <w:num w:numId="109" w16cid:durableId="2105413326">
    <w:abstractNumId w:val="35"/>
  </w:num>
  <w:num w:numId="110" w16cid:durableId="885993533">
    <w:abstractNumId w:val="40"/>
  </w:num>
  <w:num w:numId="111" w16cid:durableId="967323269">
    <w:abstractNumId w:val="63"/>
  </w:num>
  <w:num w:numId="112" w16cid:durableId="1455100173">
    <w:abstractNumId w:val="76"/>
  </w:num>
  <w:num w:numId="113" w16cid:durableId="1348172805">
    <w:abstractNumId w:val="97"/>
  </w:num>
  <w:num w:numId="114" w16cid:durableId="2132625118">
    <w:abstractNumId w:val="86"/>
  </w:num>
  <w:num w:numId="115" w16cid:durableId="872230039">
    <w:abstractNumId w:val="2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116D"/>
    <w:rsid w:val="00016E86"/>
    <w:rsid w:val="00023338"/>
    <w:rsid w:val="00033240"/>
    <w:rsid w:val="00045CF5"/>
    <w:rsid w:val="000550EF"/>
    <w:rsid w:val="000644C5"/>
    <w:rsid w:val="000678F8"/>
    <w:rsid w:val="00071B31"/>
    <w:rsid w:val="000A2650"/>
    <w:rsid w:val="000B7C29"/>
    <w:rsid w:val="000C0614"/>
    <w:rsid w:val="000C2577"/>
    <w:rsid w:val="000C47EE"/>
    <w:rsid w:val="00103946"/>
    <w:rsid w:val="001117DC"/>
    <w:rsid w:val="00132F24"/>
    <w:rsid w:val="00145824"/>
    <w:rsid w:val="00152FDE"/>
    <w:rsid w:val="00154C6A"/>
    <w:rsid w:val="001822A7"/>
    <w:rsid w:val="00193F37"/>
    <w:rsid w:val="00196511"/>
    <w:rsid w:val="001A5DDD"/>
    <w:rsid w:val="001B2A1A"/>
    <w:rsid w:val="001D619F"/>
    <w:rsid w:val="001F1889"/>
    <w:rsid w:val="001F255C"/>
    <w:rsid w:val="00200217"/>
    <w:rsid w:val="00204F4A"/>
    <w:rsid w:val="0021510E"/>
    <w:rsid w:val="00217F28"/>
    <w:rsid w:val="00240B88"/>
    <w:rsid w:val="00253075"/>
    <w:rsid w:val="0025744E"/>
    <w:rsid w:val="00273793"/>
    <w:rsid w:val="0027637D"/>
    <w:rsid w:val="00295F6B"/>
    <w:rsid w:val="002A1D9D"/>
    <w:rsid w:val="002A34FF"/>
    <w:rsid w:val="002A50FF"/>
    <w:rsid w:val="00317410"/>
    <w:rsid w:val="0034549E"/>
    <w:rsid w:val="00346220"/>
    <w:rsid w:val="00357A5F"/>
    <w:rsid w:val="00376C1B"/>
    <w:rsid w:val="003814FD"/>
    <w:rsid w:val="003924DE"/>
    <w:rsid w:val="00393C37"/>
    <w:rsid w:val="00394CDD"/>
    <w:rsid w:val="003A3FF2"/>
    <w:rsid w:val="003C1289"/>
    <w:rsid w:val="003E5288"/>
    <w:rsid w:val="003F1068"/>
    <w:rsid w:val="00401975"/>
    <w:rsid w:val="00403A97"/>
    <w:rsid w:val="0041182C"/>
    <w:rsid w:val="00420D7E"/>
    <w:rsid w:val="0042137E"/>
    <w:rsid w:val="00430486"/>
    <w:rsid w:val="00433446"/>
    <w:rsid w:val="00437E4B"/>
    <w:rsid w:val="004438F8"/>
    <w:rsid w:val="00445E5E"/>
    <w:rsid w:val="004605F0"/>
    <w:rsid w:val="00475928"/>
    <w:rsid w:val="00476A69"/>
    <w:rsid w:val="004819C7"/>
    <w:rsid w:val="00496449"/>
    <w:rsid w:val="004A3F32"/>
    <w:rsid w:val="004A4A4A"/>
    <w:rsid w:val="004B0BFC"/>
    <w:rsid w:val="004D4271"/>
    <w:rsid w:val="004E35FA"/>
    <w:rsid w:val="004E4FE2"/>
    <w:rsid w:val="004F3382"/>
    <w:rsid w:val="00512393"/>
    <w:rsid w:val="005375C0"/>
    <w:rsid w:val="00537A96"/>
    <w:rsid w:val="00542E85"/>
    <w:rsid w:val="00572656"/>
    <w:rsid w:val="00581B39"/>
    <w:rsid w:val="00582A83"/>
    <w:rsid w:val="00591826"/>
    <w:rsid w:val="00596EFB"/>
    <w:rsid w:val="005A1A55"/>
    <w:rsid w:val="005A4CC3"/>
    <w:rsid w:val="005B2006"/>
    <w:rsid w:val="005C0A9F"/>
    <w:rsid w:val="005C4AAE"/>
    <w:rsid w:val="005C4CAF"/>
    <w:rsid w:val="005F2F77"/>
    <w:rsid w:val="0061312E"/>
    <w:rsid w:val="0062352E"/>
    <w:rsid w:val="006255DB"/>
    <w:rsid w:val="00633D59"/>
    <w:rsid w:val="00660CE4"/>
    <w:rsid w:val="00663073"/>
    <w:rsid w:val="00671CAC"/>
    <w:rsid w:val="006844A2"/>
    <w:rsid w:val="0069239E"/>
    <w:rsid w:val="006A15A6"/>
    <w:rsid w:val="006A77CB"/>
    <w:rsid w:val="006C4E86"/>
    <w:rsid w:val="006D03BF"/>
    <w:rsid w:val="006F1DC8"/>
    <w:rsid w:val="00713AC8"/>
    <w:rsid w:val="0071729B"/>
    <w:rsid w:val="007225C9"/>
    <w:rsid w:val="00731AB4"/>
    <w:rsid w:val="0073267C"/>
    <w:rsid w:val="0074228D"/>
    <w:rsid w:val="007441F0"/>
    <w:rsid w:val="00773C60"/>
    <w:rsid w:val="00777166"/>
    <w:rsid w:val="0078569C"/>
    <w:rsid w:val="00786C25"/>
    <w:rsid w:val="0079248A"/>
    <w:rsid w:val="00794AA5"/>
    <w:rsid w:val="007B6A6C"/>
    <w:rsid w:val="007C61EB"/>
    <w:rsid w:val="007D5C3E"/>
    <w:rsid w:val="007E578A"/>
    <w:rsid w:val="007F4437"/>
    <w:rsid w:val="00826601"/>
    <w:rsid w:val="00827474"/>
    <w:rsid w:val="00840355"/>
    <w:rsid w:val="00852ED9"/>
    <w:rsid w:val="00874752"/>
    <w:rsid w:val="008C3023"/>
    <w:rsid w:val="008F1C4A"/>
    <w:rsid w:val="009026AF"/>
    <w:rsid w:val="00934A15"/>
    <w:rsid w:val="009423CF"/>
    <w:rsid w:val="009430D6"/>
    <w:rsid w:val="00960F54"/>
    <w:rsid w:val="00972CB8"/>
    <w:rsid w:val="00981019"/>
    <w:rsid w:val="009849FD"/>
    <w:rsid w:val="0099446C"/>
    <w:rsid w:val="009C2A80"/>
    <w:rsid w:val="009C3098"/>
    <w:rsid w:val="009D4900"/>
    <w:rsid w:val="009E1812"/>
    <w:rsid w:val="009E2719"/>
    <w:rsid w:val="00A17AD5"/>
    <w:rsid w:val="00A20DC4"/>
    <w:rsid w:val="00A275E0"/>
    <w:rsid w:val="00A30918"/>
    <w:rsid w:val="00A31A50"/>
    <w:rsid w:val="00A34154"/>
    <w:rsid w:val="00A41C7F"/>
    <w:rsid w:val="00A45A0D"/>
    <w:rsid w:val="00A4645F"/>
    <w:rsid w:val="00A85B8E"/>
    <w:rsid w:val="00AB1CCA"/>
    <w:rsid w:val="00AE114C"/>
    <w:rsid w:val="00AE290E"/>
    <w:rsid w:val="00AE4670"/>
    <w:rsid w:val="00AE6137"/>
    <w:rsid w:val="00AE784F"/>
    <w:rsid w:val="00AF4698"/>
    <w:rsid w:val="00B1093C"/>
    <w:rsid w:val="00B11692"/>
    <w:rsid w:val="00B326A7"/>
    <w:rsid w:val="00B414DD"/>
    <w:rsid w:val="00B43CCC"/>
    <w:rsid w:val="00B63469"/>
    <w:rsid w:val="00B63977"/>
    <w:rsid w:val="00BA26FB"/>
    <w:rsid w:val="00BB06A1"/>
    <w:rsid w:val="00BB118D"/>
    <w:rsid w:val="00BD0DC3"/>
    <w:rsid w:val="00BD554E"/>
    <w:rsid w:val="00BE61A7"/>
    <w:rsid w:val="00C26A30"/>
    <w:rsid w:val="00C27636"/>
    <w:rsid w:val="00C4662E"/>
    <w:rsid w:val="00C73D34"/>
    <w:rsid w:val="00C8394E"/>
    <w:rsid w:val="00C92263"/>
    <w:rsid w:val="00CA6F32"/>
    <w:rsid w:val="00CC02C7"/>
    <w:rsid w:val="00CD2900"/>
    <w:rsid w:val="00CD34CD"/>
    <w:rsid w:val="00CE49A9"/>
    <w:rsid w:val="00CE6CB9"/>
    <w:rsid w:val="00CF2097"/>
    <w:rsid w:val="00CF373F"/>
    <w:rsid w:val="00D14062"/>
    <w:rsid w:val="00D26C59"/>
    <w:rsid w:val="00D455B4"/>
    <w:rsid w:val="00D66D1E"/>
    <w:rsid w:val="00D91808"/>
    <w:rsid w:val="00D92989"/>
    <w:rsid w:val="00DF0067"/>
    <w:rsid w:val="00E04717"/>
    <w:rsid w:val="00E16C41"/>
    <w:rsid w:val="00E40344"/>
    <w:rsid w:val="00E50616"/>
    <w:rsid w:val="00E53BA6"/>
    <w:rsid w:val="00E57CA2"/>
    <w:rsid w:val="00E614D6"/>
    <w:rsid w:val="00E730CE"/>
    <w:rsid w:val="00E770EA"/>
    <w:rsid w:val="00E81566"/>
    <w:rsid w:val="00E857E8"/>
    <w:rsid w:val="00E878E5"/>
    <w:rsid w:val="00EC1E0A"/>
    <w:rsid w:val="00ED41C1"/>
    <w:rsid w:val="00EE3120"/>
    <w:rsid w:val="00EF09B4"/>
    <w:rsid w:val="00F0286B"/>
    <w:rsid w:val="00F354E8"/>
    <w:rsid w:val="00F51AF4"/>
    <w:rsid w:val="00F56364"/>
    <w:rsid w:val="00F73716"/>
    <w:rsid w:val="00F77E1D"/>
    <w:rsid w:val="00F831CD"/>
    <w:rsid w:val="00F866B2"/>
    <w:rsid w:val="00FA7D66"/>
    <w:rsid w:val="00FB7B26"/>
    <w:rsid w:val="00FC42B4"/>
    <w:rsid w:val="00FD27D0"/>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6"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uiPriority w:val="9"/>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9"/>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Char"/>
    <w:basedOn w:val="Normal"/>
    <w:next w:val="Normal"/>
    <w:link w:val="Heading3Char"/>
    <w:autoRedefine/>
    <w:uiPriority w:val="9"/>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9"/>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455B4"/>
    <w:pPr>
      <w:keepNext/>
      <w:keepLines/>
      <w:spacing w:before="40" w:after="0" w:line="240" w:lineRule="auto"/>
      <w:outlineLvl w:val="6"/>
    </w:pPr>
    <w:rPr>
      <w:rFonts w:ascii="Times New Roman" w:eastAsiaTheme="majorEastAsia" w:hAnsi="Times New Roman" w:cstheme="majorBidi"/>
      <w:color w:val="595959" w:themeColor="text1" w:themeTint="A6"/>
      <w:sz w:val="16"/>
    </w:rPr>
  </w:style>
  <w:style w:type="paragraph" w:styleId="Heading8">
    <w:name w:val="heading 8"/>
    <w:basedOn w:val="Normal"/>
    <w:next w:val="Normal"/>
    <w:link w:val="Heading8Char"/>
    <w:uiPriority w:val="9"/>
    <w:semiHidden/>
    <w:unhideWhenUsed/>
    <w:qFormat/>
    <w:rsid w:val="00D455B4"/>
    <w:pPr>
      <w:keepNext/>
      <w:keepLines/>
      <w:spacing w:after="0" w:line="240" w:lineRule="auto"/>
      <w:outlineLvl w:val="7"/>
    </w:pPr>
    <w:rPr>
      <w:rFonts w:ascii="Times New Roman" w:eastAsiaTheme="majorEastAsia" w:hAnsi="Times New Roman" w:cstheme="majorBidi"/>
      <w:i/>
      <w:iCs/>
      <w:color w:val="272727" w:themeColor="text1" w:themeTint="D8"/>
      <w:sz w:val="16"/>
    </w:rPr>
  </w:style>
  <w:style w:type="paragraph" w:styleId="Heading9">
    <w:name w:val="heading 9"/>
    <w:basedOn w:val="Normal"/>
    <w:next w:val="Normal"/>
    <w:link w:val="Heading9Char"/>
    <w:uiPriority w:val="9"/>
    <w:semiHidden/>
    <w:unhideWhenUsed/>
    <w:qFormat/>
    <w:rsid w:val="00D455B4"/>
    <w:pPr>
      <w:keepNext/>
      <w:keepLines/>
      <w:spacing w:after="0" w:line="240" w:lineRule="auto"/>
      <w:outlineLvl w:val="8"/>
    </w:pPr>
    <w:rPr>
      <w:rFonts w:ascii="Times New Roman" w:eastAsiaTheme="majorEastAsia" w:hAnsi="Times New Roman" w:cstheme="majorBidi"/>
      <w:color w:val="272727" w:themeColor="text1" w:themeTint="D8"/>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9"/>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9"/>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T Char"/>
    <w:basedOn w:val="DefaultParagraphFont"/>
    <w:link w:val="Heading4"/>
    <w:uiPriority w:val="9"/>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B"/>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Bo"/>
    <w:basedOn w:val="DefaultParagraphFont"/>
    <w:uiPriority w:val="1"/>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Not"/>
    <w:basedOn w:val="DefaultParagraphFont"/>
    <w:uiPriority w:val="1"/>
    <w:qFormat/>
    <w:rsid w:val="00C27636"/>
    <w:rPr>
      <w:b/>
      <w:bCs/>
      <w:sz w:val="24"/>
      <w:u w:val="none"/>
    </w:rPr>
  </w:style>
  <w:style w:type="paragraph" w:styleId="Header">
    <w:name w:val="header"/>
    <w:basedOn w:val="Normal"/>
    <w:link w:val="HeaderChar"/>
    <w:uiPriority w:val="99"/>
    <w:rsid w:val="002A34FF"/>
    <w:pPr>
      <w:tabs>
        <w:tab w:val="center" w:pos="4680"/>
        <w:tab w:val="right" w:pos="9360"/>
      </w:tabs>
    </w:pPr>
  </w:style>
  <w:style w:type="character" w:customStyle="1" w:styleId="HeaderChar">
    <w:name w:val="Header Char"/>
    <w:basedOn w:val="DefaultParagraphFont"/>
    <w:link w:val="Header"/>
    <w:uiPriority w:val="99"/>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Internet link,Char Char1,Underline Char Char Char Char1,Heading 3 Char Char Char Char Char Char Char Char Char Char1,Char Char Char Char Char Char Char Char1,TAG "/>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uiPriority w:val="8"/>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6"/>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6"/>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99"/>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qFormat/>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99"/>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99"/>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 w:type="character" w:customStyle="1" w:styleId="Heading7Char">
    <w:name w:val="Heading 7 Char"/>
    <w:basedOn w:val="DefaultParagraphFont"/>
    <w:link w:val="Heading7"/>
    <w:uiPriority w:val="9"/>
    <w:semiHidden/>
    <w:rsid w:val="00D455B4"/>
    <w:rPr>
      <w:rFonts w:ascii="Times New Roman" w:eastAsiaTheme="majorEastAsia" w:hAnsi="Times New Roman" w:cstheme="majorBidi"/>
      <w:color w:val="595959" w:themeColor="text1" w:themeTint="A6"/>
      <w:sz w:val="16"/>
    </w:rPr>
  </w:style>
  <w:style w:type="character" w:customStyle="1" w:styleId="Heading8Char">
    <w:name w:val="Heading 8 Char"/>
    <w:basedOn w:val="DefaultParagraphFont"/>
    <w:link w:val="Heading8"/>
    <w:uiPriority w:val="9"/>
    <w:semiHidden/>
    <w:rsid w:val="00D455B4"/>
    <w:rPr>
      <w:rFonts w:ascii="Times New Roman" w:eastAsiaTheme="majorEastAsia" w:hAnsi="Times New Roman" w:cstheme="majorBidi"/>
      <w:i/>
      <w:iCs/>
      <w:color w:val="272727" w:themeColor="text1" w:themeTint="D8"/>
      <w:sz w:val="16"/>
    </w:rPr>
  </w:style>
  <w:style w:type="character" w:customStyle="1" w:styleId="Heading9Char">
    <w:name w:val="Heading 9 Char"/>
    <w:basedOn w:val="DefaultParagraphFont"/>
    <w:link w:val="Heading9"/>
    <w:uiPriority w:val="9"/>
    <w:semiHidden/>
    <w:rsid w:val="00D455B4"/>
    <w:rPr>
      <w:rFonts w:ascii="Times New Roman" w:eastAsiaTheme="majorEastAsia" w:hAnsi="Times New Roman" w:cstheme="majorBidi"/>
      <w:color w:val="272727" w:themeColor="text1" w:themeTint="D8"/>
      <w:sz w:val="16"/>
    </w:rPr>
  </w:style>
  <w:style w:type="paragraph" w:styleId="Subtitle">
    <w:name w:val="Subtitle"/>
    <w:basedOn w:val="Normal"/>
    <w:next w:val="Normal"/>
    <w:link w:val="SubtitleChar"/>
    <w:uiPriority w:val="11"/>
    <w:qFormat/>
    <w:rsid w:val="00D455B4"/>
    <w:pPr>
      <w:numPr>
        <w:ilvl w:val="1"/>
      </w:numPr>
      <w:spacing w:after="0" w:line="240" w:lineRule="auto"/>
    </w:pPr>
    <w:rPr>
      <w:rFonts w:ascii="Times New Roman" w:eastAsiaTheme="majorEastAsia" w:hAnsi="Times New Roman"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55B4"/>
    <w:rPr>
      <w:rFonts w:ascii="Times New Roman" w:eastAsiaTheme="majorEastAsia" w:hAnsi="Times New Roman" w:cstheme="majorBidi"/>
      <w:color w:val="595959" w:themeColor="text1" w:themeTint="A6"/>
      <w:spacing w:val="15"/>
      <w:sz w:val="28"/>
      <w:szCs w:val="28"/>
    </w:rPr>
  </w:style>
  <w:style w:type="paragraph" w:styleId="Quote">
    <w:name w:val="Quote"/>
    <w:basedOn w:val="Normal"/>
    <w:next w:val="Normal"/>
    <w:link w:val="QuoteChar"/>
    <w:uiPriority w:val="29"/>
    <w:qFormat/>
    <w:rsid w:val="00D455B4"/>
    <w:pPr>
      <w:spacing w:before="160" w:after="0" w:line="240" w:lineRule="auto"/>
      <w:jc w:val="center"/>
    </w:pPr>
    <w:rPr>
      <w:rFonts w:ascii="Times New Roman" w:hAnsi="Times New Roman" w:cs="Times New Roman"/>
      <w:i/>
      <w:iCs/>
      <w:color w:val="404040" w:themeColor="text1" w:themeTint="BF"/>
      <w:sz w:val="16"/>
    </w:rPr>
  </w:style>
  <w:style w:type="character" w:customStyle="1" w:styleId="QuoteChar">
    <w:name w:val="Quote Char"/>
    <w:basedOn w:val="DefaultParagraphFont"/>
    <w:link w:val="Quote"/>
    <w:uiPriority w:val="29"/>
    <w:rsid w:val="00D455B4"/>
    <w:rPr>
      <w:rFonts w:ascii="Times New Roman" w:eastAsiaTheme="minorHAnsi" w:hAnsi="Times New Roman"/>
      <w:i/>
      <w:iCs/>
      <w:color w:val="404040" w:themeColor="text1" w:themeTint="BF"/>
      <w:sz w:val="16"/>
    </w:rPr>
  </w:style>
  <w:style w:type="character" w:styleId="IntenseEmphasis">
    <w:name w:val="Intense Emphasis"/>
    <w:basedOn w:val="DefaultParagraphFont"/>
    <w:uiPriority w:val="21"/>
    <w:qFormat/>
    <w:rsid w:val="00D455B4"/>
    <w:rPr>
      <w:i/>
      <w:iCs/>
      <w:color w:val="365F91" w:themeColor="accent1" w:themeShade="BF"/>
    </w:rPr>
  </w:style>
  <w:style w:type="paragraph" w:styleId="IntenseQuote">
    <w:name w:val="Intense Quote"/>
    <w:basedOn w:val="Normal"/>
    <w:next w:val="Normal"/>
    <w:link w:val="IntenseQuoteChar"/>
    <w:uiPriority w:val="30"/>
    <w:qFormat/>
    <w:rsid w:val="00D455B4"/>
    <w:pPr>
      <w:pBdr>
        <w:top w:val="single" w:sz="4" w:space="10" w:color="365F91" w:themeColor="accent1" w:themeShade="BF"/>
        <w:bottom w:val="single" w:sz="4" w:space="10" w:color="365F91" w:themeColor="accent1" w:themeShade="BF"/>
      </w:pBdr>
      <w:spacing w:before="360" w:after="360" w:line="240" w:lineRule="auto"/>
      <w:ind w:left="864" w:right="864"/>
      <w:jc w:val="center"/>
    </w:pPr>
    <w:rPr>
      <w:rFonts w:ascii="Times New Roman" w:hAnsi="Times New Roman" w:cs="Times New Roman"/>
      <w:i/>
      <w:iCs/>
      <w:color w:val="365F91" w:themeColor="accent1" w:themeShade="BF"/>
      <w:sz w:val="16"/>
    </w:rPr>
  </w:style>
  <w:style w:type="character" w:customStyle="1" w:styleId="IntenseQuoteChar">
    <w:name w:val="Intense Quote Char"/>
    <w:basedOn w:val="DefaultParagraphFont"/>
    <w:link w:val="IntenseQuote"/>
    <w:uiPriority w:val="30"/>
    <w:rsid w:val="00D455B4"/>
    <w:rPr>
      <w:rFonts w:ascii="Times New Roman" w:eastAsiaTheme="minorHAnsi" w:hAnsi="Times New Roman"/>
      <w:i/>
      <w:iCs/>
      <w:color w:val="365F91" w:themeColor="accent1" w:themeShade="BF"/>
      <w:sz w:val="16"/>
    </w:rPr>
  </w:style>
  <w:style w:type="character" w:styleId="IntenseReference">
    <w:name w:val="Intense Reference"/>
    <w:basedOn w:val="DefaultParagraphFont"/>
    <w:uiPriority w:val="32"/>
    <w:qFormat/>
    <w:rsid w:val="00D455B4"/>
    <w:rPr>
      <w:b/>
      <w:bCs/>
      <w:smallCaps/>
      <w:color w:val="365F91" w:themeColor="accent1" w:themeShade="BF"/>
      <w:spacing w:val="5"/>
    </w:rPr>
  </w:style>
  <w:style w:type="character" w:styleId="Strong">
    <w:name w:val="Strong"/>
    <w:aliases w:val="8 pt font,Cut"/>
    <w:basedOn w:val="DefaultParagraphFont"/>
    <w:uiPriority w:val="22"/>
    <w:qFormat/>
    <w:rsid w:val="00D455B4"/>
    <w:rPr>
      <w:b/>
      <w:bCs/>
    </w:rPr>
  </w:style>
  <w:style w:type="character" w:styleId="BookTitle">
    <w:name w:val="Book Title"/>
    <w:basedOn w:val="DefaultParagraphFont"/>
    <w:uiPriority w:val="33"/>
    <w:qFormat/>
    <w:rsid w:val="00D455B4"/>
    <w:rPr>
      <w:b/>
      <w:bCs/>
      <w:i/>
      <w:iCs/>
      <w:spacing w:val="5"/>
    </w:rPr>
  </w:style>
  <w:style w:type="numbering" w:styleId="111111">
    <w:name w:val="Outline List 2"/>
    <w:basedOn w:val="NoList"/>
    <w:uiPriority w:val="99"/>
    <w:semiHidden/>
    <w:unhideWhenUsed/>
    <w:rsid w:val="00D455B4"/>
  </w:style>
  <w:style w:type="paragraph" w:styleId="BodyText">
    <w:name w:val="Body Text"/>
    <w:basedOn w:val="Normal"/>
    <w:link w:val="BodyTextChar"/>
    <w:uiPriority w:val="99"/>
    <w:unhideWhenUsed/>
    <w:rsid w:val="00D455B4"/>
    <w:pPr>
      <w:spacing w:after="120" w:line="240" w:lineRule="auto"/>
    </w:pPr>
    <w:rPr>
      <w:rFonts w:ascii="Times New Roman" w:hAnsi="Times New Roman" w:cs="Times New Roman"/>
      <w:sz w:val="16"/>
    </w:rPr>
  </w:style>
  <w:style w:type="character" w:customStyle="1" w:styleId="BodyTextChar">
    <w:name w:val="Body Text Char"/>
    <w:basedOn w:val="DefaultParagraphFont"/>
    <w:link w:val="BodyText"/>
    <w:uiPriority w:val="99"/>
    <w:rsid w:val="00D455B4"/>
    <w:rPr>
      <w:rFonts w:ascii="Times New Roman" w:eastAsiaTheme="minorHAnsi" w:hAnsi="Times New Roman"/>
      <w:sz w:val="16"/>
    </w:rPr>
  </w:style>
  <w:style w:type="character" w:styleId="UnresolvedMention">
    <w:name w:val="Unresolved Mention"/>
    <w:basedOn w:val="DefaultParagraphFont"/>
    <w:uiPriority w:val="99"/>
    <w:semiHidden/>
    <w:unhideWhenUsed/>
    <w:rsid w:val="00D455B4"/>
    <w:rPr>
      <w:color w:val="605E5C"/>
      <w:shd w:val="clear" w:color="auto" w:fill="E1DFDD"/>
    </w:rPr>
  </w:style>
  <w:style w:type="paragraph" w:styleId="TOCHeading">
    <w:name w:val="TOC Heading"/>
    <w:basedOn w:val="Heading1"/>
    <w:next w:val="Normal"/>
    <w:uiPriority w:val="39"/>
    <w:unhideWhenUsed/>
    <w:qFormat/>
    <w:rsid w:val="00D455B4"/>
    <w:pPr>
      <w:pageBreakBefore w:val="0"/>
      <w:spacing w:before="240" w:after="0"/>
      <w:outlineLvl w:val="9"/>
    </w:pPr>
    <w:rPr>
      <w:rFonts w:asciiTheme="majorHAnsi" w:hAnsiTheme="majorHAnsi"/>
      <w:b w:val="0"/>
      <w:bCs w:val="0"/>
      <w:color w:val="365F91" w:themeColor="accent1" w:themeShade="BF"/>
      <w:szCs w:val="32"/>
    </w:rPr>
  </w:style>
  <w:style w:type="character" w:styleId="PageNumber">
    <w:name w:val="page number"/>
    <w:basedOn w:val="DefaultParagraphFont"/>
    <w:uiPriority w:val="99"/>
    <w:semiHidden/>
    <w:unhideWhenUsed/>
    <w:rsid w:val="006D03BF"/>
  </w:style>
  <w:style w:type="character" w:customStyle="1" w:styleId="ssens">
    <w:name w:val="ssens"/>
    <w:basedOn w:val="DefaultParagraphFont"/>
    <w:rsid w:val="006D03BF"/>
  </w:style>
  <w:style w:type="character" w:customStyle="1" w:styleId="advertising">
    <w:name w:val="advertising"/>
    <w:basedOn w:val="DefaultParagraphFont"/>
    <w:rsid w:val="006D03BF"/>
  </w:style>
  <w:style w:type="paragraph" w:customStyle="1" w:styleId="evidencetext">
    <w:name w:val="evidence text"/>
    <w:basedOn w:val="Normal"/>
    <w:rsid w:val="006D03BF"/>
    <w:pPr>
      <w:ind w:left="1008" w:right="720"/>
    </w:pPr>
    <w:rPr>
      <w:rFonts w:ascii="Arial" w:eastAsia="Times New Roman" w:hAnsi="Arial" w:cs="Times New Roman"/>
      <w:color w:val="000000"/>
      <w:sz w:val="16"/>
    </w:rPr>
  </w:style>
  <w:style w:type="character" w:customStyle="1" w:styleId="date-display-single">
    <w:name w:val="date-display-single"/>
    <w:basedOn w:val="DefaultParagraphFont"/>
    <w:rsid w:val="006D03BF"/>
  </w:style>
  <w:style w:type="character" w:customStyle="1" w:styleId="spelle">
    <w:name w:val="spelle"/>
    <w:basedOn w:val="DefaultParagraphFont"/>
    <w:rsid w:val="006D03BF"/>
  </w:style>
  <w:style w:type="character" w:customStyle="1" w:styleId="current-selection">
    <w:name w:val="current-selection"/>
    <w:basedOn w:val="DefaultParagraphFont"/>
    <w:rsid w:val="006D03BF"/>
  </w:style>
  <w:style w:type="character" w:customStyle="1" w:styleId="a">
    <w:name w:val="_"/>
    <w:basedOn w:val="DefaultParagraphFont"/>
    <w:rsid w:val="006D03BF"/>
  </w:style>
  <w:style w:type="character" w:customStyle="1" w:styleId="enhanced-author">
    <w:name w:val="enhanced-author"/>
    <w:basedOn w:val="DefaultParagraphFont"/>
    <w:rsid w:val="006D03BF"/>
  </w:style>
  <w:style w:type="character" w:customStyle="1" w:styleId="journaltitle">
    <w:name w:val="journaltitle"/>
    <w:basedOn w:val="DefaultParagraphFont"/>
    <w:rsid w:val="006D03BF"/>
  </w:style>
  <w:style w:type="character" w:customStyle="1" w:styleId="author-carddetailsname">
    <w:name w:val="author-card__details__name"/>
    <w:basedOn w:val="DefaultParagraphFont"/>
    <w:rsid w:val="006D03BF"/>
  </w:style>
  <w:style w:type="character" w:customStyle="1" w:styleId="bylinename">
    <w:name w:val="byline__name"/>
    <w:basedOn w:val="DefaultParagraphFont"/>
    <w:rsid w:val="006D03BF"/>
  </w:style>
  <w:style w:type="character" w:customStyle="1" w:styleId="name">
    <w:name w:val="name"/>
    <w:basedOn w:val="DefaultParagraphFont"/>
    <w:rsid w:val="006D03BF"/>
  </w:style>
  <w:style w:type="character" w:customStyle="1" w:styleId="magazine">
    <w:name w:val="magazine"/>
    <w:basedOn w:val="DefaultParagraphFont"/>
    <w:rsid w:val="006D03BF"/>
  </w:style>
  <w:style w:type="paragraph" w:customStyle="1" w:styleId="ndprbodytext">
    <w:name w:val="ndprbodytext"/>
    <w:basedOn w:val="Normal"/>
    <w:rsid w:val="006D03BF"/>
    <w:pPr>
      <w:spacing w:before="100" w:beforeAutospacing="1" w:after="100" w:afterAutospacing="1"/>
    </w:pPr>
    <w:rPr>
      <w:rFonts w:ascii="Times New Roman" w:hAnsi="Times New Roman" w:cs="Calibri"/>
      <w:sz w:val="24"/>
    </w:rPr>
  </w:style>
  <w:style w:type="paragraph" w:styleId="z-TopofForm">
    <w:name w:val="HTML Top of Form"/>
    <w:basedOn w:val="Normal"/>
    <w:next w:val="Normal"/>
    <w:link w:val="z-TopofFormChar"/>
    <w:hidden/>
    <w:uiPriority w:val="99"/>
    <w:semiHidden/>
    <w:unhideWhenUsed/>
    <w:rsid w:val="006D03BF"/>
    <w:pPr>
      <w:pBdr>
        <w:bottom w:val="single" w:sz="6" w:space="1" w:color="auto"/>
      </w:pBdr>
      <w:jc w:val="center"/>
    </w:pPr>
    <w:rPr>
      <w:rFonts w:ascii="Arial" w:hAnsi="Arial" w:cs="Arial"/>
      <w:vanish/>
      <w:szCs w:val="16"/>
    </w:rPr>
  </w:style>
  <w:style w:type="character" w:customStyle="1" w:styleId="z-TopofFormChar">
    <w:name w:val="z-Top of Form Char"/>
    <w:basedOn w:val="DefaultParagraphFont"/>
    <w:link w:val="z-TopofForm"/>
    <w:uiPriority w:val="99"/>
    <w:semiHidden/>
    <w:rsid w:val="006D03BF"/>
    <w:rPr>
      <w:rFonts w:ascii="Arial" w:eastAsiaTheme="minorHAnsi" w:hAnsi="Arial" w:cs="Arial"/>
      <w:vanish/>
      <w:szCs w:val="16"/>
    </w:rPr>
  </w:style>
  <w:style w:type="paragraph" w:styleId="z-BottomofForm">
    <w:name w:val="HTML Bottom of Form"/>
    <w:basedOn w:val="Normal"/>
    <w:next w:val="Normal"/>
    <w:link w:val="z-BottomofFormChar"/>
    <w:hidden/>
    <w:uiPriority w:val="99"/>
    <w:semiHidden/>
    <w:unhideWhenUsed/>
    <w:rsid w:val="006D03BF"/>
    <w:pPr>
      <w:pBdr>
        <w:top w:val="single" w:sz="6" w:space="1" w:color="auto"/>
      </w:pBdr>
      <w:jc w:val="center"/>
    </w:pPr>
    <w:rPr>
      <w:rFonts w:ascii="Arial" w:hAnsi="Arial" w:cs="Arial"/>
      <w:vanish/>
      <w:szCs w:val="16"/>
    </w:rPr>
  </w:style>
  <w:style w:type="character" w:customStyle="1" w:styleId="z-BottomofFormChar">
    <w:name w:val="z-Bottom of Form Char"/>
    <w:basedOn w:val="DefaultParagraphFont"/>
    <w:link w:val="z-BottomofForm"/>
    <w:uiPriority w:val="99"/>
    <w:semiHidden/>
    <w:rsid w:val="006D03BF"/>
    <w:rPr>
      <w:rFonts w:ascii="Arial" w:eastAsiaTheme="minorHAnsi" w:hAnsi="Arial" w:cs="Arial"/>
      <w:vanish/>
      <w:szCs w:val="16"/>
    </w:rPr>
  </w:style>
  <w:style w:type="character" w:customStyle="1" w:styleId="hvr">
    <w:name w:val="hvr"/>
    <w:basedOn w:val="DefaultParagraphFont"/>
    <w:rsid w:val="006D03BF"/>
  </w:style>
  <w:style w:type="character" w:customStyle="1" w:styleId="fn">
    <w:name w:val="fn"/>
    <w:basedOn w:val="DefaultParagraphFont"/>
    <w:rsid w:val="006D03BF"/>
  </w:style>
  <w:style w:type="character" w:customStyle="1" w:styleId="Subtitle1">
    <w:name w:val="Subtitle1"/>
    <w:basedOn w:val="DefaultParagraphFont"/>
    <w:rsid w:val="006D03BF"/>
  </w:style>
  <w:style w:type="character" w:customStyle="1" w:styleId="addmd">
    <w:name w:val="addmd"/>
    <w:basedOn w:val="DefaultParagraphFont"/>
    <w:rsid w:val="006D03BF"/>
  </w:style>
  <w:style w:type="character" w:customStyle="1" w:styleId="illustration">
    <w:name w:val="illustration"/>
    <w:basedOn w:val="DefaultParagraphFont"/>
    <w:rsid w:val="006D03BF"/>
  </w:style>
  <w:style w:type="character" w:customStyle="1" w:styleId="hit">
    <w:name w:val="hit"/>
    <w:basedOn w:val="DefaultParagraphFont"/>
    <w:rsid w:val="006D03BF"/>
  </w:style>
  <w:style w:type="character" w:customStyle="1" w:styleId="credit">
    <w:name w:val="credit"/>
    <w:basedOn w:val="DefaultParagraphFont"/>
    <w:rsid w:val="006D03BF"/>
  </w:style>
  <w:style w:type="character" w:customStyle="1" w:styleId="Date1">
    <w:name w:val="Date1"/>
    <w:basedOn w:val="DefaultParagraphFont"/>
    <w:rsid w:val="006D03BF"/>
  </w:style>
  <w:style w:type="character" w:customStyle="1" w:styleId="a-size-extra-large">
    <w:name w:val="a-size-extra-large"/>
    <w:basedOn w:val="DefaultParagraphFont"/>
    <w:rsid w:val="006D03BF"/>
  </w:style>
  <w:style w:type="character" w:customStyle="1" w:styleId="a-size-large">
    <w:name w:val="a-size-large"/>
    <w:basedOn w:val="DefaultParagraphFont"/>
    <w:rsid w:val="006D03BF"/>
  </w:style>
  <w:style w:type="character" w:customStyle="1" w:styleId="LDCut">
    <w:name w:val="LD Cut"/>
    <w:uiPriority w:val="1"/>
    <w:qFormat/>
    <w:rsid w:val="006D03BF"/>
    <w:rPr>
      <w:rFonts w:ascii="Times New Roman" w:eastAsia="ヒラギノ角ゴ Pro W3" w:hAnsi="Times New Roman"/>
      <w:b w:val="0"/>
      <w:i w:val="0"/>
      <w:color w:val="000000"/>
      <w:sz w:val="12"/>
    </w:rPr>
  </w:style>
  <w:style w:type="character" w:customStyle="1" w:styleId="LDDebateCard">
    <w:name w:val="LD Debate Card"/>
    <w:basedOn w:val="DefaultParagraphFont"/>
    <w:qFormat/>
    <w:rsid w:val="006D03BF"/>
    <w:rPr>
      <w:rFonts w:ascii="Times New Roman" w:hAnsi="Times New Roman" w:cs="Times New Roman" w:hint="default"/>
      <w:b/>
      <w:bCs w:val="0"/>
      <w:sz w:val="24"/>
      <w:u w:val="single"/>
    </w:rPr>
  </w:style>
  <w:style w:type="character" w:customStyle="1" w:styleId="sensecontent">
    <w:name w:val="sense_content"/>
    <w:basedOn w:val="DefaultParagraphFont"/>
    <w:rsid w:val="006D03BF"/>
    <w:rPr>
      <w:rFonts w:cs="Times New Roman"/>
    </w:rPr>
  </w:style>
  <w:style w:type="character" w:customStyle="1" w:styleId="LinedDown">
    <w:name w:val="Lined Down"/>
    <w:qFormat/>
    <w:rsid w:val="006D03BF"/>
    <w:rPr>
      <w:rFonts w:ascii="Times New Roman" w:hAnsi="Times New Roman" w:cs="Times New Roman"/>
      <w:b w:val="0"/>
      <w:bCs w:val="0"/>
      <w:i w:val="0"/>
      <w:iCs w:val="0"/>
      <w:color w:val="000000"/>
      <w:sz w:val="12"/>
      <w:szCs w:val="12"/>
      <w:u w:val="none"/>
    </w:rPr>
  </w:style>
  <w:style w:type="character" w:customStyle="1" w:styleId="citesChar">
    <w:name w:val="cites Char"/>
    <w:aliases w:val="Heading 1 Char3"/>
    <w:link w:val="cites"/>
    <w:rsid w:val="006D03BF"/>
    <w:rPr>
      <w:rFonts w:eastAsia="Malgun Gothic"/>
      <w:b/>
      <w:u w:val="single"/>
    </w:rPr>
  </w:style>
  <w:style w:type="paragraph" w:customStyle="1" w:styleId="cites">
    <w:name w:val="cites"/>
    <w:link w:val="citesChar"/>
    <w:autoRedefine/>
    <w:rsid w:val="006D03BF"/>
    <w:pPr>
      <w:spacing w:after="0" w:line="240" w:lineRule="auto"/>
      <w:contextualSpacing/>
    </w:pPr>
    <w:rPr>
      <w:rFonts w:eastAsia="Malgun Gothic"/>
      <w:b/>
      <w:u w:val="single"/>
    </w:rPr>
  </w:style>
  <w:style w:type="paragraph" w:customStyle="1" w:styleId="StyleListContents11ptCustomColorRGB353132Underline">
    <w:name w:val="Style List Contents + 11 pt Custom Color(RGB(353132)) Underline"/>
    <w:basedOn w:val="Normal"/>
    <w:link w:val="StyleListContents11ptCustomColorRGB353132UnderlineChar"/>
    <w:rsid w:val="006D03BF"/>
    <w:pPr>
      <w:widowControl w:val="0"/>
      <w:suppressAutoHyphens/>
      <w:ind w:left="567"/>
    </w:pPr>
    <w:rPr>
      <w:rFonts w:eastAsia="Times New Roman" w:cs="Times New Roman"/>
      <w:color w:val="231F20"/>
      <w:szCs w:val="20"/>
      <w:u w:val="single"/>
      <w:lang w:eastAsia="ar-SA"/>
    </w:rPr>
  </w:style>
  <w:style w:type="character" w:customStyle="1" w:styleId="StyleListContents11ptCustomColorRGB353132UnderlineChar">
    <w:name w:val="Style List Contents + 11 pt Custom Color(RGB(353132)) Underline Char"/>
    <w:basedOn w:val="DefaultParagraphFont"/>
    <w:link w:val="StyleListContents11ptCustomColorRGB353132Underline"/>
    <w:rsid w:val="006D03BF"/>
    <w:rPr>
      <w:rFonts w:ascii="Calibri" w:hAnsi="Calibri"/>
      <w:color w:val="231F20"/>
      <w:szCs w:val="20"/>
      <w:u w:val="single"/>
      <w:lang w:eastAsia="ar-SA"/>
    </w:rPr>
  </w:style>
  <w:style w:type="character" w:customStyle="1" w:styleId="highlight2">
    <w:name w:val="highlight2"/>
    <w:basedOn w:val="DefaultParagraphFont"/>
    <w:rsid w:val="006D03BF"/>
    <w:rPr>
      <w:rFonts w:ascii="Arial" w:hAnsi="Arial"/>
      <w:b/>
      <w:sz w:val="18"/>
      <w:u w:val="thick"/>
      <w:bdr w:val="none" w:sz="0" w:space="0" w:color="auto"/>
      <w:shd w:val="clear" w:color="auto" w:fill="auto"/>
    </w:rPr>
  </w:style>
  <w:style w:type="character" w:customStyle="1" w:styleId="reduce2">
    <w:name w:val="reduce2"/>
    <w:basedOn w:val="DefaultParagraphFont"/>
    <w:rsid w:val="006D03BF"/>
    <w:rPr>
      <w:rFonts w:ascii="Arial" w:hAnsi="Arial" w:cs="Arial"/>
      <w:color w:val="000000"/>
      <w:sz w:val="10"/>
      <w:szCs w:val="22"/>
    </w:rPr>
  </w:style>
  <w:style w:type="paragraph" w:customStyle="1" w:styleId="p3">
    <w:name w:val="p3"/>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
    <w:name w:val="s1"/>
    <w:basedOn w:val="DefaultParagraphFont"/>
    <w:rsid w:val="006D03BF"/>
  </w:style>
  <w:style w:type="character" w:customStyle="1" w:styleId="s3">
    <w:name w:val="s3"/>
    <w:basedOn w:val="DefaultParagraphFont"/>
    <w:rsid w:val="006D03BF"/>
  </w:style>
  <w:style w:type="character" w:customStyle="1" w:styleId="s2">
    <w:name w:val="s2"/>
    <w:basedOn w:val="DefaultParagraphFont"/>
    <w:rsid w:val="006D03BF"/>
  </w:style>
  <w:style w:type="character" w:customStyle="1" w:styleId="s4">
    <w:name w:val="s4"/>
    <w:basedOn w:val="DefaultParagraphFont"/>
    <w:rsid w:val="006D03BF"/>
  </w:style>
  <w:style w:type="paragraph" w:customStyle="1" w:styleId="text-justify">
    <w:name w:val="text-justify"/>
    <w:basedOn w:val="Normal"/>
    <w:rsid w:val="006D03BF"/>
    <w:pPr>
      <w:spacing w:before="100" w:beforeAutospacing="1" w:after="100" w:afterAutospacing="1"/>
    </w:pPr>
    <w:rPr>
      <w:rFonts w:cs="Calibri"/>
    </w:rPr>
  </w:style>
  <w:style w:type="character" w:customStyle="1" w:styleId="blue">
    <w:name w:val="blue"/>
    <w:basedOn w:val="DefaultParagraphFont"/>
    <w:rsid w:val="006D03BF"/>
  </w:style>
  <w:style w:type="paragraph" w:customStyle="1" w:styleId="loose">
    <w:name w:val="loose"/>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talic">
    <w:name w:val="italic"/>
    <w:basedOn w:val="DefaultParagraphFont"/>
    <w:rsid w:val="006D03BF"/>
  </w:style>
  <w:style w:type="character" w:customStyle="1" w:styleId="contentheadline">
    <w:name w:val="content__headline"/>
    <w:basedOn w:val="DefaultParagraphFont"/>
    <w:rsid w:val="006D03BF"/>
  </w:style>
  <w:style w:type="paragraph" w:customStyle="1" w:styleId="definition-inner-item">
    <w:name w:val="definition-inner-item"/>
    <w:basedOn w:val="Normal"/>
    <w:rsid w:val="006D03BF"/>
    <w:pPr>
      <w:spacing w:before="100" w:beforeAutospacing="1" w:after="100" w:afterAutospacing="1"/>
    </w:pPr>
    <w:rPr>
      <w:rFonts w:ascii="Times New Roman" w:hAnsi="Times New Roman" w:cs="Calibri"/>
      <w:sz w:val="24"/>
    </w:rPr>
  </w:style>
  <w:style w:type="character" w:customStyle="1" w:styleId="intro-colon">
    <w:name w:val="intro-colon"/>
    <w:basedOn w:val="DefaultParagraphFont"/>
    <w:rsid w:val="006D03BF"/>
  </w:style>
  <w:style w:type="character" w:customStyle="1" w:styleId="submitted-by">
    <w:name w:val="submitted-by"/>
    <w:basedOn w:val="DefaultParagraphFont"/>
    <w:rsid w:val="006D03BF"/>
  </w:style>
  <w:style w:type="character" w:customStyle="1" w:styleId="submitted-date">
    <w:name w:val="submitted-date"/>
    <w:basedOn w:val="DefaultParagraphFont"/>
    <w:rsid w:val="006D03BF"/>
  </w:style>
  <w:style w:type="character" w:customStyle="1" w:styleId="byline">
    <w:name w:val="byline"/>
    <w:basedOn w:val="DefaultParagraphFont"/>
    <w:rsid w:val="006D03BF"/>
  </w:style>
  <w:style w:type="character" w:customStyle="1" w:styleId="posted-on">
    <w:name w:val="posted-on"/>
    <w:basedOn w:val="DefaultParagraphFont"/>
    <w:rsid w:val="006D03BF"/>
  </w:style>
  <w:style w:type="character" w:customStyle="1" w:styleId="dbox-pg">
    <w:name w:val="dbox-pg"/>
    <w:basedOn w:val="DefaultParagraphFont"/>
    <w:rsid w:val="006D03BF"/>
  </w:style>
  <w:style w:type="character" w:customStyle="1" w:styleId="oneclick-link">
    <w:name w:val="oneclick-link"/>
    <w:basedOn w:val="DefaultParagraphFont"/>
    <w:rsid w:val="006D03BF"/>
  </w:style>
  <w:style w:type="character" w:customStyle="1" w:styleId="dbox-example">
    <w:name w:val="dbox-example"/>
    <w:basedOn w:val="DefaultParagraphFont"/>
    <w:rsid w:val="006D03BF"/>
  </w:style>
  <w:style w:type="character" w:customStyle="1" w:styleId="dbox-italic">
    <w:name w:val="dbox-italic"/>
    <w:basedOn w:val="DefaultParagraphFont"/>
    <w:rsid w:val="006D03BF"/>
  </w:style>
  <w:style w:type="paragraph" w:customStyle="1" w:styleId="def-head">
    <w:name w:val="def-head"/>
    <w:basedOn w:val="Normal"/>
    <w:rsid w:val="006D03BF"/>
    <w:pPr>
      <w:spacing w:before="100" w:beforeAutospacing="1" w:after="100" w:afterAutospacing="1"/>
    </w:pPr>
    <w:rPr>
      <w:rFonts w:ascii="Times New Roman" w:hAnsi="Times New Roman" w:cs="Calibri"/>
      <w:sz w:val="24"/>
    </w:rPr>
  </w:style>
  <w:style w:type="character" w:customStyle="1" w:styleId="def-info">
    <w:name w:val="def-info"/>
    <w:basedOn w:val="DefaultParagraphFont"/>
    <w:rsid w:val="006D03BF"/>
  </w:style>
  <w:style w:type="character" w:customStyle="1" w:styleId="epp-xref">
    <w:name w:val="epp-xref"/>
    <w:basedOn w:val="DefaultParagraphFont"/>
    <w:rsid w:val="006D03BF"/>
  </w:style>
  <w:style w:type="character" w:customStyle="1" w:styleId="eg">
    <w:name w:val="eg"/>
    <w:basedOn w:val="DefaultParagraphFont"/>
    <w:rsid w:val="006D03BF"/>
  </w:style>
  <w:style w:type="character" w:customStyle="1" w:styleId="b">
    <w:name w:val="b"/>
    <w:basedOn w:val="DefaultParagraphFont"/>
    <w:rsid w:val="006D03BF"/>
  </w:style>
  <w:style w:type="character" w:customStyle="1" w:styleId="gloss">
    <w:name w:val="gloss"/>
    <w:basedOn w:val="DefaultParagraphFont"/>
    <w:rsid w:val="006D03BF"/>
  </w:style>
  <w:style w:type="character" w:customStyle="1" w:styleId="nondv-xref">
    <w:name w:val="nondv-xref"/>
    <w:basedOn w:val="DefaultParagraphFont"/>
    <w:rsid w:val="006D03BF"/>
  </w:style>
  <w:style w:type="character" w:customStyle="1" w:styleId="span">
    <w:name w:val="span"/>
    <w:basedOn w:val="DefaultParagraphFont"/>
    <w:rsid w:val="006D03BF"/>
  </w:style>
  <w:style w:type="character" w:customStyle="1" w:styleId="pos">
    <w:name w:val="pos"/>
    <w:basedOn w:val="DefaultParagraphFont"/>
    <w:rsid w:val="006D03BF"/>
  </w:style>
  <w:style w:type="character" w:customStyle="1" w:styleId="hi">
    <w:name w:val="hi"/>
    <w:basedOn w:val="DefaultParagraphFont"/>
    <w:rsid w:val="006D03BF"/>
  </w:style>
  <w:style w:type="character" w:customStyle="1" w:styleId="Quote1">
    <w:name w:val="Quote1"/>
    <w:basedOn w:val="DefaultParagraphFont"/>
    <w:rsid w:val="006D03BF"/>
  </w:style>
  <w:style w:type="character" w:customStyle="1" w:styleId="i">
    <w:name w:val="i"/>
    <w:basedOn w:val="DefaultParagraphFont"/>
    <w:rsid w:val="006D03BF"/>
  </w:style>
  <w:style w:type="character" w:customStyle="1" w:styleId="domain">
    <w:name w:val="domain"/>
    <w:basedOn w:val="DefaultParagraphFont"/>
    <w:rsid w:val="006D03BF"/>
  </w:style>
  <w:style w:type="paragraph" w:customStyle="1" w:styleId="mainentrypos">
    <w:name w:val="main_entry_pos"/>
    <w:basedOn w:val="Normal"/>
    <w:rsid w:val="006D03BF"/>
    <w:pPr>
      <w:spacing w:before="100" w:beforeAutospacing="1" w:after="100" w:afterAutospacing="1"/>
    </w:pPr>
    <w:rPr>
      <w:rFonts w:ascii="Times New Roman" w:hAnsi="Times New Roman" w:cs="Calibri"/>
      <w:sz w:val="24"/>
    </w:rPr>
  </w:style>
  <w:style w:type="character" w:customStyle="1" w:styleId="Mention1">
    <w:name w:val="Mention1"/>
    <w:basedOn w:val="DefaultParagraphFont"/>
    <w:uiPriority w:val="99"/>
    <w:semiHidden/>
    <w:unhideWhenUsed/>
    <w:rsid w:val="006D03BF"/>
    <w:rPr>
      <w:color w:val="2B579A"/>
      <w:shd w:val="clear" w:color="auto" w:fill="E6E6E6"/>
    </w:rPr>
  </w:style>
  <w:style w:type="paragraph" w:customStyle="1" w:styleId="p1">
    <w:name w:val="p1"/>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
    <w:name w:val="#2"/>
    <w:basedOn w:val="Normal"/>
    <w:link w:val="2Char"/>
    <w:qFormat/>
    <w:rsid w:val="006D03BF"/>
    <w:pPr>
      <w:keepNext/>
      <w:keepLines/>
      <w:spacing w:before="200" w:after="240" w:line="264" w:lineRule="auto"/>
      <w:outlineLvl w:val="1"/>
    </w:pPr>
    <w:rPr>
      <w:rFonts w:asciiTheme="minorHAnsi" w:eastAsiaTheme="majorEastAsia" w:hAnsiTheme="minorHAnsi" w:cstheme="majorBidi"/>
      <w:bCs/>
      <w:szCs w:val="26"/>
    </w:rPr>
  </w:style>
  <w:style w:type="character" w:customStyle="1" w:styleId="2Char">
    <w:name w:val="#2 Char"/>
    <w:basedOn w:val="DefaultParagraphFont"/>
    <w:link w:val="2"/>
    <w:rsid w:val="006D03BF"/>
    <w:rPr>
      <w:rFonts w:asciiTheme="minorHAnsi" w:eastAsiaTheme="majorEastAsia" w:hAnsiTheme="minorHAnsi" w:cstheme="majorBidi"/>
      <w:bCs/>
      <w:szCs w:val="26"/>
    </w:rPr>
  </w:style>
  <w:style w:type="paragraph" w:customStyle="1" w:styleId="Normal1">
    <w:name w:val="Normal1"/>
    <w:basedOn w:val="Normal"/>
    <w:link w:val="normalChar"/>
    <w:qFormat/>
    <w:rsid w:val="006D03BF"/>
    <w:pPr>
      <w:spacing w:after="240" w:line="276" w:lineRule="auto"/>
    </w:pPr>
    <w:rPr>
      <w:rFonts w:asciiTheme="minorHAnsi" w:eastAsia="Times New Roman" w:hAnsiTheme="minorHAnsi" w:cs="Times New Roman"/>
      <w:szCs w:val="24"/>
    </w:rPr>
  </w:style>
  <w:style w:type="character" w:customStyle="1" w:styleId="normalChar">
    <w:name w:val="normal Char"/>
    <w:basedOn w:val="DefaultParagraphFont"/>
    <w:link w:val="Normal1"/>
    <w:rsid w:val="006D03BF"/>
    <w:rPr>
      <w:rFonts w:asciiTheme="minorHAnsi" w:hAnsiTheme="minorHAnsi"/>
      <w:szCs w:val="24"/>
    </w:rPr>
  </w:style>
  <w:style w:type="character" w:customStyle="1" w:styleId="subscribe--long">
    <w:name w:val="subscribe--long"/>
    <w:basedOn w:val="DefaultParagraphFont"/>
    <w:rsid w:val="006D03BF"/>
  </w:style>
  <w:style w:type="paragraph" w:customStyle="1" w:styleId="header-alt-title">
    <w:name w:val="header-alt-title"/>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epartment-title">
    <w:name w:val="department-title"/>
    <w:basedOn w:val="DefaultParagraphFont"/>
    <w:rsid w:val="006D03BF"/>
  </w:style>
  <w:style w:type="character" w:customStyle="1" w:styleId="header-alt-titledesktop">
    <w:name w:val="header-alt-title__desktop"/>
    <w:basedOn w:val="DefaultParagraphFont"/>
    <w:rsid w:val="006D03BF"/>
  </w:style>
  <w:style w:type="character" w:customStyle="1" w:styleId="share-title">
    <w:name w:val="share-title"/>
    <w:basedOn w:val="DefaultParagraphFont"/>
    <w:rsid w:val="006D03BF"/>
  </w:style>
  <w:style w:type="character" w:customStyle="1" w:styleId="hed-heading">
    <w:name w:val="hed-heading"/>
    <w:basedOn w:val="DefaultParagraphFont"/>
    <w:rsid w:val="006D03BF"/>
  </w:style>
  <w:style w:type="paragraph" w:styleId="HTMLAddress">
    <w:name w:val="HTML Address"/>
    <w:basedOn w:val="Normal"/>
    <w:link w:val="HTMLAddressChar"/>
    <w:uiPriority w:val="99"/>
    <w:semiHidden/>
    <w:unhideWhenUsed/>
    <w:rsid w:val="006D03BF"/>
    <w:pPr>
      <w:spacing w:after="0" w:line="240" w:lineRule="auto"/>
    </w:pPr>
    <w:rPr>
      <w:rFonts w:ascii="Times New Roman" w:eastAsia="Times New Roman" w:hAnsi="Times New Roman" w:cs="Times New Roman"/>
      <w:i/>
      <w:iCs/>
      <w:sz w:val="24"/>
      <w:szCs w:val="24"/>
    </w:rPr>
  </w:style>
  <w:style w:type="character" w:customStyle="1" w:styleId="HTMLAddressChar">
    <w:name w:val="HTML Address Char"/>
    <w:basedOn w:val="DefaultParagraphFont"/>
    <w:link w:val="HTMLAddress"/>
    <w:uiPriority w:val="99"/>
    <w:semiHidden/>
    <w:rsid w:val="006D03BF"/>
    <w:rPr>
      <w:rFonts w:ascii="Times New Roman" w:hAnsi="Times New Roman"/>
      <w:i/>
      <w:iCs/>
      <w:sz w:val="24"/>
      <w:szCs w:val="24"/>
    </w:rPr>
  </w:style>
  <w:style w:type="character" w:customStyle="1" w:styleId="pre">
    <w:name w:val="pre"/>
    <w:basedOn w:val="DefaultParagraphFont"/>
    <w:rsid w:val="006D03BF"/>
  </w:style>
  <w:style w:type="character" w:customStyle="1" w:styleId="separator">
    <w:name w:val="separator"/>
    <w:basedOn w:val="DefaultParagraphFont"/>
    <w:rsid w:val="006D03BF"/>
  </w:style>
  <w:style w:type="character" w:customStyle="1" w:styleId="fp-red">
    <w:name w:val="fp-red"/>
    <w:basedOn w:val="DefaultParagraphFont"/>
    <w:rsid w:val="006D03BF"/>
  </w:style>
  <w:style w:type="paragraph" w:customStyle="1" w:styleId="last-author">
    <w:name w:val="last-author"/>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itle1">
    <w:name w:val="Title1"/>
    <w:basedOn w:val="DefaultParagraphFont"/>
    <w:rsid w:val="006D03BF"/>
  </w:style>
  <w:style w:type="paragraph" w:customStyle="1" w:styleId="taboola--heading">
    <w:name w:val="taboola--heading"/>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
    <w:name w:val="heading"/>
    <w:basedOn w:val="DefaultParagraphFont"/>
    <w:rsid w:val="006D03BF"/>
  </w:style>
  <w:style w:type="character" w:customStyle="1" w:styleId="fp-trending-shares">
    <w:name w:val="fp-trending-shares"/>
    <w:basedOn w:val="DefaultParagraphFont"/>
    <w:rsid w:val="006D03BF"/>
  </w:style>
  <w:style w:type="character" w:customStyle="1" w:styleId="site-description">
    <w:name w:val="site-description"/>
    <w:basedOn w:val="DefaultParagraphFont"/>
    <w:rsid w:val="006D03BF"/>
  </w:style>
  <w:style w:type="character" w:customStyle="1" w:styleId="sn">
    <w:name w:val="sn"/>
    <w:basedOn w:val="DefaultParagraphFont"/>
    <w:rsid w:val="006D03BF"/>
  </w:style>
  <w:style w:type="character" w:customStyle="1" w:styleId="sub-num">
    <w:name w:val="sub-num"/>
    <w:basedOn w:val="DefaultParagraphFont"/>
    <w:rsid w:val="006D03BF"/>
  </w:style>
  <w:style w:type="character" w:customStyle="1" w:styleId="dt">
    <w:name w:val="dt"/>
    <w:basedOn w:val="DefaultParagraphFont"/>
    <w:rsid w:val="006D03BF"/>
  </w:style>
  <w:style w:type="character" w:customStyle="1" w:styleId="t">
    <w:name w:val="t"/>
    <w:basedOn w:val="DefaultParagraphFont"/>
    <w:rsid w:val="006D03BF"/>
  </w:style>
  <w:style w:type="character" w:customStyle="1" w:styleId="mwtwi">
    <w:name w:val="mw_t_wi"/>
    <w:basedOn w:val="DefaultParagraphFont"/>
    <w:rsid w:val="006D03BF"/>
  </w:style>
  <w:style w:type="character" w:customStyle="1" w:styleId="num">
    <w:name w:val="num"/>
    <w:basedOn w:val="DefaultParagraphFont"/>
    <w:rsid w:val="006D03BF"/>
  </w:style>
  <w:style w:type="character" w:customStyle="1" w:styleId="gram">
    <w:name w:val="gram"/>
    <w:basedOn w:val="DefaultParagraphFont"/>
    <w:rsid w:val="006D03BF"/>
  </w:style>
  <w:style w:type="character" w:customStyle="1" w:styleId="gcs">
    <w:name w:val="gcs"/>
    <w:basedOn w:val="DefaultParagraphFont"/>
    <w:rsid w:val="006D03BF"/>
  </w:style>
  <w:style w:type="character" w:customStyle="1" w:styleId="gc">
    <w:name w:val="gc"/>
    <w:basedOn w:val="DefaultParagraphFont"/>
    <w:rsid w:val="006D03BF"/>
  </w:style>
  <w:style w:type="character" w:customStyle="1" w:styleId="var">
    <w:name w:val="var"/>
    <w:basedOn w:val="DefaultParagraphFont"/>
    <w:rsid w:val="006D03BF"/>
  </w:style>
  <w:style w:type="character" w:customStyle="1" w:styleId="orth">
    <w:name w:val="orth"/>
    <w:basedOn w:val="DefaultParagraphFont"/>
    <w:rsid w:val="006D03BF"/>
  </w:style>
  <w:style w:type="character" w:customStyle="1" w:styleId="newline">
    <w:name w:val="newline"/>
    <w:basedOn w:val="DefaultParagraphFont"/>
    <w:rsid w:val="006D03BF"/>
  </w:style>
  <w:style w:type="character" w:customStyle="1" w:styleId="sensenum">
    <w:name w:val="sensenum"/>
    <w:basedOn w:val="DefaultParagraphFont"/>
    <w:rsid w:val="006D03BF"/>
  </w:style>
  <w:style w:type="character" w:customStyle="1" w:styleId="neutral">
    <w:name w:val="neutral"/>
    <w:basedOn w:val="DefaultParagraphFont"/>
    <w:rsid w:val="006D03BF"/>
  </w:style>
  <w:style w:type="character" w:customStyle="1" w:styleId="def">
    <w:name w:val="def"/>
    <w:basedOn w:val="DefaultParagraphFont"/>
    <w:rsid w:val="006D03BF"/>
  </w:style>
  <w:style w:type="character" w:customStyle="1" w:styleId="propformprep">
    <w:name w:val="propformprep"/>
    <w:basedOn w:val="DefaultParagraphFont"/>
    <w:rsid w:val="006D03BF"/>
  </w:style>
  <w:style w:type="character" w:customStyle="1" w:styleId="example">
    <w:name w:val="example"/>
    <w:basedOn w:val="DefaultParagraphFont"/>
    <w:rsid w:val="006D03BF"/>
  </w:style>
  <w:style w:type="character" w:customStyle="1" w:styleId="speaker">
    <w:name w:val="speaker"/>
    <w:basedOn w:val="DefaultParagraphFont"/>
    <w:rsid w:val="006D03BF"/>
  </w:style>
  <w:style w:type="character" w:customStyle="1" w:styleId="collo">
    <w:name w:val="collo"/>
    <w:basedOn w:val="DefaultParagraphFont"/>
    <w:rsid w:val="006D03BF"/>
  </w:style>
  <w:style w:type="character" w:customStyle="1" w:styleId="crossref">
    <w:name w:val="crossref"/>
    <w:basedOn w:val="DefaultParagraphFont"/>
    <w:rsid w:val="006D03BF"/>
  </w:style>
  <w:style w:type="character" w:customStyle="1" w:styleId="refhwd">
    <w:name w:val="refhwd"/>
    <w:basedOn w:val="DefaultParagraphFont"/>
    <w:rsid w:val="006D03BF"/>
  </w:style>
  <w:style w:type="character" w:customStyle="1" w:styleId="relatedwd">
    <w:name w:val="relatedwd"/>
    <w:basedOn w:val="DefaultParagraphFont"/>
    <w:rsid w:val="006D03BF"/>
  </w:style>
  <w:style w:type="character" w:customStyle="1" w:styleId="sl">
    <w:name w:val="sl"/>
    <w:basedOn w:val="DefaultParagraphFont"/>
    <w:rsid w:val="006D03BF"/>
  </w:style>
  <w:style w:type="character" w:customStyle="1" w:styleId="syn">
    <w:name w:val="syn"/>
    <w:basedOn w:val="DefaultParagraphFont"/>
    <w:rsid w:val="006D03BF"/>
  </w:style>
  <w:style w:type="character" w:customStyle="1" w:styleId="synopp">
    <w:name w:val="synopp"/>
    <w:basedOn w:val="DefaultParagraphFont"/>
    <w:rsid w:val="006D03BF"/>
  </w:style>
  <w:style w:type="character" w:customStyle="1" w:styleId="Quote2">
    <w:name w:val="Quote2"/>
    <w:basedOn w:val="DefaultParagraphFont"/>
    <w:rsid w:val="006D03BF"/>
  </w:style>
  <w:style w:type="character" w:customStyle="1" w:styleId="ind">
    <w:name w:val="ind"/>
    <w:basedOn w:val="DefaultParagraphFont"/>
    <w:rsid w:val="006D03BF"/>
  </w:style>
  <w:style w:type="paragraph" w:customStyle="1" w:styleId="reviewers">
    <w:name w:val="reviewers"/>
    <w:basedOn w:val="Normal"/>
    <w:rsid w:val="006D03BF"/>
    <w:pPr>
      <w:spacing w:before="100" w:beforeAutospacing="1" w:after="100" w:afterAutospacing="1"/>
    </w:pPr>
    <w:rPr>
      <w:rFonts w:ascii="Times New Roman" w:eastAsia="Times New Roman" w:hAnsi="Times New Roman" w:cs="Times New Roman"/>
      <w:sz w:val="24"/>
      <w:szCs w:val="24"/>
    </w:rPr>
  </w:style>
  <w:style w:type="character" w:customStyle="1" w:styleId="reviewed-by">
    <w:name w:val="reviewed-by"/>
    <w:basedOn w:val="DefaultParagraphFont"/>
    <w:rsid w:val="006D03BF"/>
  </w:style>
  <w:style w:type="paragraph" w:customStyle="1" w:styleId="post-meta">
    <w:name w:val="post-meta"/>
    <w:basedOn w:val="Normal"/>
    <w:rsid w:val="006D03BF"/>
    <w:pPr>
      <w:spacing w:before="100" w:beforeAutospacing="1" w:after="100" w:afterAutospacing="1"/>
    </w:pPr>
    <w:rPr>
      <w:rFonts w:ascii="Times New Roman" w:eastAsia="Times New Roman" w:hAnsi="Times New Roman" w:cs="Times New Roman"/>
      <w:sz w:val="24"/>
      <w:szCs w:val="24"/>
    </w:rPr>
  </w:style>
  <w:style w:type="character" w:customStyle="1" w:styleId="author">
    <w:name w:val="author"/>
    <w:basedOn w:val="DefaultParagraphFont"/>
    <w:rsid w:val="006D03BF"/>
  </w:style>
  <w:style w:type="character" w:customStyle="1" w:styleId="published">
    <w:name w:val="published"/>
    <w:basedOn w:val="DefaultParagraphFont"/>
    <w:rsid w:val="006D03BF"/>
  </w:style>
  <w:style w:type="paragraph" w:customStyle="1" w:styleId="font9">
    <w:name w:val="font_9"/>
    <w:basedOn w:val="Normal"/>
    <w:rsid w:val="006D03BF"/>
    <w:pPr>
      <w:spacing w:before="100" w:beforeAutospacing="1" w:after="100" w:afterAutospacing="1"/>
    </w:pPr>
    <w:rPr>
      <w:rFonts w:ascii="Times New Roman" w:eastAsia="Times New Roman" w:hAnsi="Times New Roman" w:cs="Times New Roman"/>
      <w:sz w:val="24"/>
      <w:szCs w:val="24"/>
    </w:rPr>
  </w:style>
  <w:style w:type="paragraph" w:customStyle="1" w:styleId="font7">
    <w:name w:val="font_7"/>
    <w:basedOn w:val="Normal"/>
    <w:rsid w:val="006D03BF"/>
    <w:pPr>
      <w:spacing w:before="100" w:beforeAutospacing="1" w:after="100" w:afterAutospacing="1"/>
    </w:pPr>
    <w:rPr>
      <w:rFonts w:ascii="Times New Roman" w:eastAsia="Times New Roman" w:hAnsi="Times New Roman" w:cs="Times New Roman"/>
      <w:sz w:val="24"/>
      <w:szCs w:val="24"/>
    </w:rPr>
  </w:style>
  <w:style w:type="character" w:customStyle="1" w:styleId="sh3355125713">
    <w:name w:val="sh_3355125713"/>
    <w:basedOn w:val="DefaultParagraphFont"/>
    <w:rsid w:val="006D03BF"/>
  </w:style>
  <w:style w:type="character" w:customStyle="1" w:styleId="ssprior">
    <w:name w:val="ss_prior"/>
    <w:basedOn w:val="DefaultParagraphFont"/>
    <w:rsid w:val="006D03BF"/>
  </w:style>
  <w:style w:type="character" w:customStyle="1" w:styleId="injectednode">
    <w:name w:val="injectednode"/>
    <w:basedOn w:val="DefaultParagraphFont"/>
    <w:rsid w:val="006D03BF"/>
  </w:style>
  <w:style w:type="character" w:customStyle="1" w:styleId="location">
    <w:name w:val="location"/>
    <w:basedOn w:val="DefaultParagraphFont"/>
    <w:rsid w:val="006D03BF"/>
  </w:style>
  <w:style w:type="paragraph" w:customStyle="1" w:styleId="auteurarticle">
    <w:name w:val="auteur_article"/>
    <w:basedOn w:val="Normal"/>
    <w:rsid w:val="006D03BF"/>
    <w:pPr>
      <w:spacing w:before="100" w:beforeAutospacing="1" w:after="100" w:afterAutospacing="1"/>
    </w:pPr>
    <w:rPr>
      <w:rFonts w:ascii="Times New Roman" w:eastAsia="Times New Roman" w:hAnsi="Times New Roman" w:cs="Times New Roman"/>
      <w:sz w:val="24"/>
      <w:szCs w:val="24"/>
    </w:rPr>
  </w:style>
  <w:style w:type="character" w:customStyle="1" w:styleId="CardtextChar">
    <w:name w:val="Card text Char"/>
    <w:basedOn w:val="DefaultParagraphFont"/>
    <w:rsid w:val="006D03BF"/>
    <w:rPr>
      <w:rFonts w:ascii="Arial Narrow" w:hAnsi="Arial Narrow"/>
      <w:sz w:val="24"/>
      <w:u w:val="single"/>
      <w:lang w:val="en-US" w:eastAsia="en-US" w:bidi="ar-SA"/>
    </w:rPr>
  </w:style>
  <w:style w:type="character" w:customStyle="1" w:styleId="rollover-people">
    <w:name w:val="rollover-people"/>
    <w:basedOn w:val="DefaultParagraphFont"/>
    <w:rsid w:val="006D03BF"/>
  </w:style>
  <w:style w:type="character" w:customStyle="1" w:styleId="fs-author-name">
    <w:name w:val="fs-author-name"/>
    <w:basedOn w:val="DefaultParagraphFont"/>
    <w:rsid w:val="006D03BF"/>
  </w:style>
  <w:style w:type="character" w:customStyle="1" w:styleId="comma">
    <w:name w:val="comma"/>
    <w:basedOn w:val="DefaultParagraphFont"/>
    <w:rsid w:val="006D03BF"/>
  </w:style>
  <w:style w:type="paragraph" w:customStyle="1" w:styleId="p-text">
    <w:name w:val="p-text"/>
    <w:basedOn w:val="Normal"/>
    <w:rsid w:val="006D03BF"/>
    <w:pPr>
      <w:spacing w:before="100" w:beforeAutospacing="1" w:after="100" w:afterAutospacing="1"/>
    </w:pPr>
    <w:rPr>
      <w:rFonts w:ascii="Times New Roman" w:hAnsi="Times New Roman" w:cs="Calibri"/>
      <w:sz w:val="24"/>
    </w:rPr>
  </w:style>
  <w:style w:type="paragraph" w:customStyle="1" w:styleId="element">
    <w:name w:val="element"/>
    <w:basedOn w:val="Normal"/>
    <w:rsid w:val="006D03BF"/>
    <w:pPr>
      <w:spacing w:before="100" w:beforeAutospacing="1" w:after="100" w:afterAutospacing="1"/>
    </w:pPr>
    <w:rPr>
      <w:rFonts w:ascii="Times New Roman" w:hAnsi="Times New Roman" w:cs="Calibri"/>
      <w:sz w:val="24"/>
    </w:rPr>
  </w:style>
  <w:style w:type="paragraph" w:customStyle="1" w:styleId="Default">
    <w:name w:val="Default"/>
    <w:rsid w:val="006D03BF"/>
    <w:pPr>
      <w:autoSpaceDE w:val="0"/>
      <w:autoSpaceDN w:val="0"/>
      <w:adjustRightInd w:val="0"/>
      <w:spacing w:after="0" w:line="240" w:lineRule="auto"/>
    </w:pPr>
    <w:rPr>
      <w:rFonts w:ascii="Times New Roman" w:eastAsiaTheme="minorHAnsi" w:hAnsi="Times New Roman"/>
      <w:color w:val="000000"/>
      <w:sz w:val="24"/>
      <w:szCs w:val="24"/>
    </w:rPr>
  </w:style>
  <w:style w:type="character" w:customStyle="1" w:styleId="A2">
    <w:name w:val="A2"/>
    <w:uiPriority w:val="99"/>
    <w:rsid w:val="006D03BF"/>
    <w:rPr>
      <w:color w:val="000000"/>
      <w:sz w:val="60"/>
      <w:szCs w:val="60"/>
    </w:rPr>
  </w:style>
  <w:style w:type="character" w:customStyle="1" w:styleId="A5">
    <w:name w:val="A5"/>
    <w:uiPriority w:val="99"/>
    <w:rsid w:val="006D03BF"/>
    <w:rPr>
      <w:color w:val="000000"/>
      <w:sz w:val="16"/>
      <w:szCs w:val="16"/>
    </w:rPr>
  </w:style>
  <w:style w:type="character" w:customStyle="1" w:styleId="A0">
    <w:name w:val="A0"/>
    <w:uiPriority w:val="99"/>
    <w:rsid w:val="006D03BF"/>
    <w:rPr>
      <w:color w:val="000000"/>
    </w:rPr>
  </w:style>
  <w:style w:type="character" w:customStyle="1" w:styleId="asset-metabar-author">
    <w:name w:val="asset-metabar-author"/>
    <w:basedOn w:val="DefaultParagraphFont"/>
    <w:rsid w:val="006D03BF"/>
  </w:style>
  <w:style w:type="character" w:customStyle="1" w:styleId="asset-metabar-time">
    <w:name w:val="asset-metabar-time"/>
    <w:basedOn w:val="DefaultParagraphFont"/>
    <w:rsid w:val="006D03BF"/>
  </w:style>
  <w:style w:type="paragraph" w:customStyle="1" w:styleId="speakable-p-2">
    <w:name w:val="speakable-p-2"/>
    <w:basedOn w:val="Normal"/>
    <w:rsid w:val="006D03BF"/>
    <w:pPr>
      <w:spacing w:before="100" w:beforeAutospacing="1" w:after="100" w:afterAutospacing="1"/>
    </w:pPr>
    <w:rPr>
      <w:rFonts w:ascii="Times New Roman" w:hAnsi="Times New Roman" w:cs="Calibri"/>
      <w:sz w:val="24"/>
    </w:rPr>
  </w:style>
  <w:style w:type="character" w:customStyle="1" w:styleId="postdate">
    <w:name w:val="post_date"/>
    <w:basedOn w:val="DefaultParagraphFont"/>
    <w:rsid w:val="006D03BF"/>
  </w:style>
  <w:style w:type="paragraph" w:customStyle="1" w:styleId="postmeta">
    <w:name w:val="post_meta"/>
    <w:basedOn w:val="Normal"/>
    <w:rsid w:val="006D03BF"/>
    <w:pPr>
      <w:spacing w:before="100" w:beforeAutospacing="1" w:after="100" w:afterAutospacing="1"/>
    </w:pPr>
    <w:rPr>
      <w:rFonts w:ascii="Times New Roman" w:hAnsi="Times New Roman" w:cs="Calibri"/>
      <w:sz w:val="24"/>
    </w:rPr>
  </w:style>
  <w:style w:type="character" w:customStyle="1" w:styleId="postauthorintro">
    <w:name w:val="post_author_intro"/>
    <w:basedOn w:val="DefaultParagraphFont"/>
    <w:rsid w:val="006D03BF"/>
  </w:style>
  <w:style w:type="character" w:customStyle="1" w:styleId="postauthor">
    <w:name w:val="post_author"/>
    <w:basedOn w:val="DefaultParagraphFont"/>
    <w:rsid w:val="006D03BF"/>
  </w:style>
  <w:style w:type="character" w:customStyle="1" w:styleId="meta-prep">
    <w:name w:val="meta-prep"/>
    <w:basedOn w:val="DefaultParagraphFont"/>
    <w:rsid w:val="006D03BF"/>
  </w:style>
  <w:style w:type="character" w:customStyle="1" w:styleId="entry-date">
    <w:name w:val="entry-date"/>
    <w:basedOn w:val="DefaultParagraphFont"/>
    <w:rsid w:val="006D03BF"/>
  </w:style>
  <w:style w:type="paragraph" w:customStyle="1" w:styleId="selectionshareable">
    <w:name w:val="selectionshareable"/>
    <w:basedOn w:val="Normal"/>
    <w:rsid w:val="006D03BF"/>
    <w:pPr>
      <w:spacing w:before="100" w:beforeAutospacing="1" w:after="100" w:afterAutospacing="1"/>
    </w:pPr>
    <w:rPr>
      <w:rFonts w:ascii="Times New Roman" w:hAnsi="Times New Roman" w:cs="Calibri"/>
      <w:sz w:val="24"/>
    </w:rPr>
  </w:style>
  <w:style w:type="character" w:customStyle="1" w:styleId="field-item">
    <w:name w:val="field-item"/>
    <w:basedOn w:val="DefaultParagraphFont"/>
    <w:rsid w:val="006D03BF"/>
  </w:style>
  <w:style w:type="paragraph" w:customStyle="1" w:styleId="published-date">
    <w:name w:val="published-date"/>
    <w:basedOn w:val="Normal"/>
    <w:rsid w:val="006D03BF"/>
    <w:pPr>
      <w:spacing w:before="100" w:beforeAutospacing="1" w:after="100" w:afterAutospacing="1"/>
    </w:pPr>
    <w:rPr>
      <w:rFonts w:ascii="Times New Roman" w:hAnsi="Times New Roman" w:cs="Calibri"/>
      <w:sz w:val="24"/>
    </w:rPr>
  </w:style>
  <w:style w:type="character" w:customStyle="1" w:styleId="author-inner-bio">
    <w:name w:val="author-inner-bio"/>
    <w:basedOn w:val="DefaultParagraphFont"/>
    <w:rsid w:val="006D03BF"/>
  </w:style>
  <w:style w:type="character" w:customStyle="1" w:styleId="timestampdate--modified">
    <w:name w:val="timestamp__date--modified"/>
    <w:basedOn w:val="DefaultParagraphFont"/>
    <w:rsid w:val="006D03BF"/>
  </w:style>
  <w:style w:type="character" w:customStyle="1" w:styleId="author-carddetails-container">
    <w:name w:val="author-card__details-container"/>
    <w:basedOn w:val="DefaultParagraphFont"/>
    <w:rsid w:val="006D03BF"/>
  </w:style>
  <w:style w:type="character" w:customStyle="1" w:styleId="author-cardmicrobio">
    <w:name w:val="author-card__microbio"/>
    <w:basedOn w:val="DefaultParagraphFont"/>
    <w:rsid w:val="006D03BF"/>
  </w:style>
  <w:style w:type="paragraph" w:customStyle="1" w:styleId="column">
    <w:name w:val="column"/>
    <w:basedOn w:val="Normal"/>
    <w:rsid w:val="006D03BF"/>
    <w:pPr>
      <w:spacing w:before="100" w:beforeAutospacing="1" w:after="100" w:afterAutospacing="1"/>
    </w:pPr>
    <w:rPr>
      <w:rFonts w:ascii="Times New Roman" w:hAnsi="Times New Roman" w:cs="Calibri"/>
      <w:sz w:val="24"/>
    </w:rPr>
  </w:style>
  <w:style w:type="paragraph" w:customStyle="1" w:styleId="text-small">
    <w:name w:val="text-small"/>
    <w:basedOn w:val="Normal"/>
    <w:rsid w:val="006D03BF"/>
    <w:pPr>
      <w:spacing w:before="100" w:beforeAutospacing="1" w:after="100" w:afterAutospacing="1"/>
    </w:pPr>
    <w:rPr>
      <w:rFonts w:ascii="Times New Roman" w:hAnsi="Times New Roman" w:cs="Calibri"/>
      <w:sz w:val="24"/>
    </w:rPr>
  </w:style>
  <w:style w:type="character" w:customStyle="1" w:styleId="show-for-medium-up">
    <w:name w:val="show-for-medium-up"/>
    <w:basedOn w:val="DefaultParagraphFont"/>
    <w:rsid w:val="006D03BF"/>
  </w:style>
  <w:style w:type="character" w:customStyle="1" w:styleId="asset-metabar-time-updated">
    <w:name w:val="asset-metabar-time-updated"/>
    <w:basedOn w:val="DefaultParagraphFont"/>
    <w:rsid w:val="006D03BF"/>
  </w:style>
  <w:style w:type="paragraph" w:customStyle="1" w:styleId="counter-paragraph">
    <w:name w:val="counter-paragraph"/>
    <w:basedOn w:val="Normal"/>
    <w:rsid w:val="006D03BF"/>
    <w:pPr>
      <w:spacing w:before="100" w:beforeAutospacing="1" w:after="100" w:afterAutospacing="1"/>
    </w:pPr>
    <w:rPr>
      <w:rFonts w:ascii="Times New Roman" w:hAnsi="Times New Roman" w:cs="Calibri"/>
      <w:sz w:val="24"/>
    </w:rPr>
  </w:style>
  <w:style w:type="paragraph" w:customStyle="1" w:styleId="bylinearticle">
    <w:name w:val="byline_article"/>
    <w:basedOn w:val="Normal"/>
    <w:rsid w:val="006D03BF"/>
    <w:pPr>
      <w:spacing w:before="100" w:beforeAutospacing="1" w:after="100" w:afterAutospacing="1"/>
    </w:pPr>
    <w:rPr>
      <w:rFonts w:ascii="Times New Roman" w:hAnsi="Times New Roman" w:cs="Calibri"/>
      <w:sz w:val="24"/>
    </w:rPr>
  </w:style>
  <w:style w:type="character" w:customStyle="1" w:styleId="lowercase">
    <w:name w:val="lowercase"/>
    <w:basedOn w:val="DefaultParagraphFont"/>
    <w:rsid w:val="006D03BF"/>
  </w:style>
  <w:style w:type="character" w:customStyle="1" w:styleId="bylineauthor">
    <w:name w:val="byline_author"/>
    <w:basedOn w:val="DefaultParagraphFont"/>
    <w:rsid w:val="006D03BF"/>
  </w:style>
  <w:style w:type="character" w:customStyle="1" w:styleId="articlemeta-title">
    <w:name w:val="article_meta-title"/>
    <w:basedOn w:val="DefaultParagraphFont"/>
    <w:rsid w:val="006D03BF"/>
  </w:style>
  <w:style w:type="character" w:customStyle="1" w:styleId="social-listtxt">
    <w:name w:val="social-list_txt"/>
    <w:basedOn w:val="DefaultParagraphFont"/>
    <w:rsid w:val="006D03BF"/>
  </w:style>
  <w:style w:type="character" w:customStyle="1" w:styleId="screen-reader-text">
    <w:name w:val="screen-reader-text"/>
    <w:basedOn w:val="DefaultParagraphFont"/>
    <w:rsid w:val="006D03BF"/>
  </w:style>
  <w:style w:type="character" w:customStyle="1" w:styleId="entry-author">
    <w:name w:val="entry-author"/>
    <w:basedOn w:val="DefaultParagraphFont"/>
    <w:rsid w:val="006D03BF"/>
  </w:style>
  <w:style w:type="character" w:customStyle="1" w:styleId="meta-divider">
    <w:name w:val="meta-divider"/>
    <w:basedOn w:val="DefaultParagraphFont"/>
    <w:rsid w:val="006D03BF"/>
  </w:style>
  <w:style w:type="character" w:customStyle="1" w:styleId="single-post-date">
    <w:name w:val="single-post-date"/>
    <w:basedOn w:val="DefaultParagraphFont"/>
    <w:rsid w:val="006D03BF"/>
  </w:style>
  <w:style w:type="paragraph" w:customStyle="1" w:styleId="contributors-listcontributor-info">
    <w:name w:val="contributors-list__contributor-info"/>
    <w:basedOn w:val="Normal"/>
    <w:rsid w:val="006D03BF"/>
    <w:pPr>
      <w:spacing w:before="100" w:beforeAutospacing="1" w:after="100" w:afterAutospacing="1"/>
    </w:pPr>
    <w:rPr>
      <w:rFonts w:ascii="Times New Roman" w:hAnsi="Times New Roman" w:cs="Calibri"/>
      <w:sz w:val="24"/>
    </w:rPr>
  </w:style>
  <w:style w:type="character" w:customStyle="1" w:styleId="source">
    <w:name w:val="source"/>
    <w:basedOn w:val="DefaultParagraphFont"/>
    <w:rsid w:val="006D03BF"/>
  </w:style>
  <w:style w:type="paragraph" w:customStyle="1" w:styleId="g-body">
    <w:name w:val="g-body"/>
    <w:basedOn w:val="Normal"/>
    <w:rsid w:val="006D03BF"/>
    <w:pPr>
      <w:spacing w:before="100" w:beforeAutospacing="1" w:after="100" w:afterAutospacing="1"/>
    </w:pPr>
    <w:rPr>
      <w:rFonts w:ascii="Times New Roman" w:hAnsi="Times New Roman" w:cs="Calibri"/>
      <w:sz w:val="24"/>
    </w:rPr>
  </w:style>
  <w:style w:type="paragraph" w:customStyle="1" w:styleId="Subpoint">
    <w:name w:val="Subpoint"/>
    <w:basedOn w:val="Heading2"/>
    <w:link w:val="SubpointChar"/>
    <w:qFormat/>
    <w:rsid w:val="006D03BF"/>
    <w:pPr>
      <w:pageBreakBefore w:val="0"/>
      <w:spacing w:before="200" w:after="240" w:line="264" w:lineRule="auto"/>
      <w:jc w:val="left"/>
    </w:pPr>
    <w:rPr>
      <w:rFonts w:asciiTheme="majorHAnsi" w:hAnsiTheme="majorHAnsi"/>
      <w:b w:val="0"/>
      <w:color w:val="4F81BD" w:themeColor="accent1"/>
      <w:sz w:val="26"/>
      <w:u w:val="double"/>
      <w:lang w:val="de-DE"/>
    </w:rPr>
  </w:style>
  <w:style w:type="character" w:customStyle="1" w:styleId="SubpointChar">
    <w:name w:val="Subpoint Char"/>
    <w:basedOn w:val="Heading2Char"/>
    <w:link w:val="Subpoint"/>
    <w:rsid w:val="006D03BF"/>
    <w:rPr>
      <w:rFonts w:asciiTheme="majorHAnsi" w:eastAsiaTheme="majorEastAsia" w:hAnsiTheme="majorHAnsi" w:cstheme="majorBidi"/>
      <w:b w:val="0"/>
      <w:bCs/>
      <w:color w:val="4F81BD" w:themeColor="accent1"/>
      <w:sz w:val="26"/>
      <w:szCs w:val="26"/>
      <w:u w:val="double"/>
      <w:lang w:val="de-DE"/>
    </w:rPr>
  </w:style>
  <w:style w:type="paragraph" w:customStyle="1" w:styleId="1">
    <w:name w:val="#1"/>
    <w:basedOn w:val="Heading1"/>
    <w:link w:val="1Char"/>
    <w:qFormat/>
    <w:rsid w:val="006D03BF"/>
    <w:pPr>
      <w:keepNext w:val="0"/>
      <w:keepLines w:val="0"/>
      <w:pageBreakBefore w:val="0"/>
      <w:spacing w:before="480" w:after="0" w:line="276" w:lineRule="auto"/>
      <w:contextualSpacing/>
    </w:pPr>
    <w:rPr>
      <w:b w:val="0"/>
      <w:sz w:val="52"/>
    </w:rPr>
  </w:style>
  <w:style w:type="character" w:customStyle="1" w:styleId="1Char">
    <w:name w:val="#1 Char"/>
    <w:basedOn w:val="Heading1Char"/>
    <w:link w:val="1"/>
    <w:rsid w:val="006D03BF"/>
    <w:rPr>
      <w:rFonts w:ascii="Calibri" w:eastAsiaTheme="majorEastAsia" w:hAnsi="Calibri" w:cstheme="majorBidi"/>
      <w:b w:val="0"/>
      <w:bCs/>
      <w:color w:val="000000" w:themeColor="text1"/>
      <w:sz w:val="52"/>
      <w:szCs w:val="28"/>
    </w:rPr>
  </w:style>
  <w:style w:type="paragraph" w:customStyle="1" w:styleId="TNRnospace">
    <w:name w:val="TNRnospace"/>
    <w:basedOn w:val="NoSpacing"/>
    <w:link w:val="TNRnospaceChar"/>
    <w:uiPriority w:val="4"/>
    <w:qFormat/>
    <w:rsid w:val="006D03BF"/>
    <w:rPr>
      <w:rFonts w:ascii="Times New Roman" w:eastAsiaTheme="minorHAnsi" w:hAnsi="Times New Roman" w:cs="Calibri"/>
      <w:sz w:val="22"/>
      <w:szCs w:val="22"/>
    </w:rPr>
  </w:style>
  <w:style w:type="character" w:customStyle="1" w:styleId="TNRnospaceChar">
    <w:name w:val="TNRnospace Char"/>
    <w:basedOn w:val="DefaultParagraphFont"/>
    <w:link w:val="TNRnospace"/>
    <w:uiPriority w:val="4"/>
    <w:rsid w:val="006D03BF"/>
    <w:rPr>
      <w:rFonts w:ascii="Times New Roman" w:eastAsiaTheme="minorHAnsi" w:hAnsi="Times New Roman"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ictionary.cambridge.org/us/dictionary/english/ought-to" TargetMode="External"/><Relationship Id="rId18" Type="http://schemas.openxmlformats.org/officeDocument/2006/relationships/hyperlink" Target="https://lieber.westpoint.edu/united-states-should-ratify-rome-statute/" TargetMode="External"/><Relationship Id="rId26" Type="http://schemas.openxmlformats.org/officeDocument/2006/relationships/hyperlink" Target="https://www.heritage.org/report/the-international-criminal-court-vs-the-american-people" TargetMode="External"/><Relationship Id="rId39" Type="http://schemas.openxmlformats.org/officeDocument/2006/relationships/fontTable" Target="fontTable.xml"/><Relationship Id="rId21" Type="http://schemas.openxmlformats.org/officeDocument/2006/relationships/hyperlink" Target="https://lieber.westpoint.edu/united-states-should-ratify-rome-statute/" TargetMode="External"/><Relationship Id="rId34" Type="http://schemas.openxmlformats.org/officeDocument/2006/relationships/hyperlink" Target="https://www.tandfonline.com/doi/full/10.3402/egp.v2i1.1973" TargetMode="Externa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17" Type="http://schemas.openxmlformats.org/officeDocument/2006/relationships/hyperlink" Target="https://lieber.westpoint.edu/united-states-should-ratify-rome-statute/" TargetMode="External"/><Relationship Id="rId25" Type="http://schemas.openxmlformats.org/officeDocument/2006/relationships/hyperlink" Target="https://www.tandfonline.com/doi/full/10.3402/egp.v2i1.1973" TargetMode="External"/><Relationship Id="rId33" Type="http://schemas.openxmlformats.org/officeDocument/2006/relationships/hyperlink" Target="https://www.tandfonline.com/doi/full/10.3402/egp.v2i1.1973" TargetMode="External"/><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lieber.westpoint.edu/united-states-should-ratify-rome-statute/" TargetMode="External"/><Relationship Id="rId20" Type="http://schemas.openxmlformats.org/officeDocument/2006/relationships/hyperlink" Target="https://www.tandfonline.com/doi/full/10.3402/egp.v2i1.1973" TargetMode="External"/><Relationship Id="rId29" Type="http://schemas.openxmlformats.org/officeDocument/2006/relationships/hyperlink" Target="https://www.heritage.org/report/the-international-criminal-court-vs-the-american-peopl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24" Type="http://schemas.openxmlformats.org/officeDocument/2006/relationships/hyperlink" Target="https://lieber.westpoint.edu/united-states-should-ratify-rome-statute/" TargetMode="External"/><Relationship Id="rId32" Type="http://schemas.openxmlformats.org/officeDocument/2006/relationships/hyperlink" Target="https://www.heritage.org/report/the-international-criminal-court-vs-the-american-people"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tandfonline.com/doi/full/10.3402/egp.v2i1.1973" TargetMode="External"/><Relationship Id="rId23" Type="http://schemas.openxmlformats.org/officeDocument/2006/relationships/hyperlink" Target="https://www.justsecurity.org/71171/letter-to-the-editor-there-is-no-affront-to-u-s-sovereignty-in-the-intl-criminal-court-investigation/" TargetMode="External"/><Relationship Id="rId28" Type="http://schemas.openxmlformats.org/officeDocument/2006/relationships/hyperlink" Target="https://ir.lawnet.fordham.edu/cgi/viewcontent.cgi?article=1835&amp;context=ilj" TargetMode="External"/><Relationship Id="rId36" Type="http://schemas.openxmlformats.org/officeDocument/2006/relationships/hyperlink" Target="https://www.tandfonline.com/doi/full/10.3402/egp.v2i1.1973" TargetMode="External"/><Relationship Id="rId10" Type="http://schemas.openxmlformats.org/officeDocument/2006/relationships/hyperlink" Target="file:///C:\Users\hansonjb99\Documents\0-West%20Coast\00webproducts\policy-set-2014\2014-15%20oceans\www.wcdebate.com" TargetMode="External"/><Relationship Id="rId19" Type="http://schemas.openxmlformats.org/officeDocument/2006/relationships/hyperlink" Target="https://www.justsecurity.org/71171/letter-to-the-editor-there-is-no-affront-to-u-s-sovereignty-in-the-intl-criminal-court-investigation/" TargetMode="External"/><Relationship Id="rId31" Type="http://schemas.openxmlformats.org/officeDocument/2006/relationships/hyperlink" Target="https://www.heritage.org/report/the-international-criminal-court-vs-the-american-people"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hyperlink" Target="https://www.justsecurity.org/71171/letter-to-the-editor-there-is-no-affront-to-u-s-sovereignty-in-the-intl-criminal-court-investigation/" TargetMode="External"/><Relationship Id="rId22" Type="http://schemas.openxmlformats.org/officeDocument/2006/relationships/hyperlink" Target="https://lieber.westpoint.edu/united-states-should-ratify-rome-statute/" TargetMode="External"/><Relationship Id="rId27" Type="http://schemas.openxmlformats.org/officeDocument/2006/relationships/hyperlink" Target="https://www.tandfonline.com/doi/full/10.3402/egp.v2i1.1973" TargetMode="External"/><Relationship Id="rId30" Type="http://schemas.openxmlformats.org/officeDocument/2006/relationships/hyperlink" Target="https://ir.lawnet.fordham.edu/cgi/viewcontent.cgi?article=1835&amp;context=ilj" TargetMode="External"/><Relationship Id="rId35" Type="http://schemas.openxmlformats.org/officeDocument/2006/relationships/hyperlink" Target="https://www.heritage.org/report/the-international-criminal-court-vs-the-american-people" TargetMode="External"/><Relationship Id="rId8" Type="http://schemas.openxmlformats.org/officeDocument/2006/relationships/hyperlink" Target="http://www.wcdebate.com" TargetMode="External"/><Relationship Id="rId3" Type="http://schemas.openxmlformats.org/officeDocument/2006/relationships/settings" Target="settings.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60</Pages>
  <Words>18901</Words>
  <Characters>107740</Characters>
  <Application>Microsoft Office Word</Application>
  <DocSecurity>0</DocSecurity>
  <Lines>897</Lines>
  <Paragraphs>252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3</cp:revision>
  <dcterms:created xsi:type="dcterms:W3CDTF">2024-12-21T02:12:00Z</dcterms:created>
  <dcterms:modified xsi:type="dcterms:W3CDTF">2024-12-21T02:14:00Z</dcterms:modified>
</cp:coreProperties>
</file>